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9BEB" w14:textId="77777777" w:rsidR="0011423A" w:rsidRPr="008200FB" w:rsidRDefault="0011423A">
      <w:pPr>
        <w:pStyle w:val="a3"/>
        <w:spacing w:before="1"/>
        <w:rPr>
          <w:rFonts w:ascii="Times New Roman" w:hAnsi="Times New Roman" w:cs="Times New Roman"/>
          <w:sz w:val="6"/>
        </w:rPr>
      </w:pPr>
      <w:bookmarkStart w:id="0" w:name="_GoBack"/>
      <w:bookmarkEnd w:id="0"/>
    </w:p>
    <w:p w14:paraId="70024A41" w14:textId="77777777" w:rsidR="0011423A" w:rsidRPr="008200FB" w:rsidRDefault="0011423A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04"/>
        <w:gridCol w:w="6160"/>
        <w:gridCol w:w="2601"/>
      </w:tblGrid>
      <w:tr w:rsidR="00A32906" w:rsidRPr="002C2B65" w14:paraId="0F2C6BB1" w14:textId="77777777" w:rsidTr="00A32906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22E78F2F" w14:textId="77777777" w:rsidR="00A32906" w:rsidRPr="008200FB" w:rsidRDefault="00A32906" w:rsidP="00A32906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bookmarkStart w:id="1" w:name="Commission_Delegated_Regulation_(EU)_202"/>
            <w:bookmarkEnd w:id="1"/>
            <w:r w:rsidRPr="008200FB">
              <w:rPr>
                <w:rFonts w:ascii="Times New Roman" w:hAnsi="Times New Roman" w:cs="Times New Roman"/>
                <w:lang w:bidi="ru-RU"/>
              </w:rPr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362" w14:textId="77777777" w:rsidR="00A32906" w:rsidRPr="008200FB" w:rsidRDefault="00A32906" w:rsidP="00A32906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0FB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6F90611D" w14:textId="77777777" w:rsidR="00A32906" w:rsidRPr="008200FB" w:rsidRDefault="00A32906" w:rsidP="00A32906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10EA7F90" w14:textId="77777777" w:rsidR="00A32906" w:rsidRPr="008200FB" w:rsidRDefault="00A32906" w:rsidP="00A32906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L 162/7</w:t>
            </w:r>
          </w:p>
        </w:tc>
      </w:tr>
    </w:tbl>
    <w:p w14:paraId="362C1781" w14:textId="77777777" w:rsidR="0011423A" w:rsidRPr="008200FB" w:rsidRDefault="0011423A">
      <w:pPr>
        <w:pStyle w:val="a3"/>
        <w:spacing w:before="7"/>
        <w:rPr>
          <w:rFonts w:ascii="Times New Roman" w:hAnsi="Times New Roman" w:cs="Times New Roman"/>
          <w:sz w:val="18"/>
        </w:rPr>
      </w:pPr>
    </w:p>
    <w:p w14:paraId="548E7E2A" w14:textId="77777777" w:rsidR="0011423A" w:rsidRPr="008200FB" w:rsidRDefault="00B74BC6">
      <w:pPr>
        <w:pStyle w:val="1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ДЕЛЕГИРОВАННЫЙ РЕГЛАМЕНТ КОМИССИИ (ЕС) 2022/931</w:t>
      </w:r>
    </w:p>
    <w:p w14:paraId="798AE3FA" w14:textId="77777777" w:rsidR="0011423A" w:rsidRPr="008200FB" w:rsidRDefault="00B74BC6">
      <w:pPr>
        <w:spacing w:before="112"/>
        <w:ind w:left="1129" w:right="1129"/>
        <w:jc w:val="center"/>
        <w:rPr>
          <w:rFonts w:ascii="Times New Roman" w:hAnsi="Times New Roman" w:cs="Times New Roman"/>
          <w:b/>
          <w:sz w:val="19"/>
        </w:rPr>
      </w:pPr>
      <w:r w:rsidRPr="008200FB">
        <w:rPr>
          <w:rFonts w:ascii="Times New Roman" w:hAnsi="Times New Roman" w:cs="Times New Roman"/>
          <w:b/>
          <w:sz w:val="19"/>
          <w:lang w:bidi="ru-RU"/>
        </w:rPr>
        <w:t>от 23 марта 2022 года</w:t>
      </w:r>
    </w:p>
    <w:p w14:paraId="6058DC0A" w14:textId="77777777" w:rsidR="0011423A" w:rsidRPr="008200FB" w:rsidRDefault="00B74BC6">
      <w:pPr>
        <w:spacing w:before="119" w:line="214" w:lineRule="exact"/>
        <w:ind w:left="1130" w:right="1129"/>
        <w:jc w:val="center"/>
        <w:rPr>
          <w:rFonts w:ascii="Times New Roman" w:hAnsi="Times New Roman" w:cs="Times New Roman"/>
          <w:b/>
          <w:sz w:val="19"/>
        </w:rPr>
      </w:pPr>
      <w:r w:rsidRPr="008200FB">
        <w:rPr>
          <w:rFonts w:ascii="Times New Roman" w:hAnsi="Times New Roman" w:cs="Times New Roman"/>
          <w:b/>
          <w:sz w:val="19"/>
          <w:lang w:bidi="ru-RU"/>
        </w:rPr>
        <w:t>дополняющий Регламент (ЕС) 2017/625 Европейского парламента и Совета, устанавливающий правила проведения официального контроля в отношении загрязняющих веществ в пищевых продуктах.</w:t>
      </w:r>
    </w:p>
    <w:p w14:paraId="4BFE4CF7" w14:textId="77777777" w:rsidR="0011423A" w:rsidRPr="008200FB" w:rsidRDefault="0011423A">
      <w:pPr>
        <w:pStyle w:val="a3"/>
        <w:spacing w:before="8"/>
        <w:rPr>
          <w:rFonts w:ascii="Times New Roman" w:hAnsi="Times New Roman" w:cs="Times New Roman"/>
          <w:b/>
          <w:sz w:val="22"/>
        </w:rPr>
      </w:pPr>
    </w:p>
    <w:p w14:paraId="75DB77B1" w14:textId="77777777" w:rsidR="0011423A" w:rsidRPr="008200FB" w:rsidRDefault="00B74BC6">
      <w:pPr>
        <w:ind w:left="4269" w:right="556"/>
        <w:rPr>
          <w:rFonts w:ascii="Times New Roman" w:hAnsi="Times New Roman" w:cs="Times New Roman"/>
          <w:b/>
          <w:sz w:val="17"/>
        </w:rPr>
      </w:pPr>
      <w:r w:rsidRPr="008200FB">
        <w:rPr>
          <w:rFonts w:ascii="Times New Roman" w:hAnsi="Times New Roman" w:cs="Times New Roman"/>
          <w:b/>
          <w:sz w:val="17"/>
          <w:lang w:bidi="ru-RU"/>
        </w:rPr>
        <w:t>(Текст применим в ЕЭЗ)</w:t>
      </w:r>
    </w:p>
    <w:p w14:paraId="7F8BCAF1" w14:textId="77777777" w:rsidR="0011423A" w:rsidRPr="008200FB" w:rsidRDefault="0011423A">
      <w:pPr>
        <w:pStyle w:val="a3"/>
        <w:rPr>
          <w:rFonts w:ascii="Times New Roman" w:hAnsi="Times New Roman" w:cs="Times New Roman"/>
          <w:b/>
          <w:sz w:val="16"/>
        </w:rPr>
      </w:pPr>
    </w:p>
    <w:p w14:paraId="30F57351" w14:textId="77777777" w:rsidR="0011423A" w:rsidRPr="008200FB" w:rsidRDefault="0011423A">
      <w:pPr>
        <w:pStyle w:val="a3"/>
        <w:rPr>
          <w:rFonts w:ascii="Times New Roman" w:hAnsi="Times New Roman" w:cs="Times New Roman"/>
          <w:b/>
          <w:sz w:val="16"/>
        </w:rPr>
      </w:pPr>
    </w:p>
    <w:p w14:paraId="5355B654" w14:textId="77777777" w:rsidR="0011423A" w:rsidRPr="008200FB" w:rsidRDefault="0011423A">
      <w:pPr>
        <w:pStyle w:val="a3"/>
        <w:rPr>
          <w:rFonts w:ascii="Times New Roman" w:hAnsi="Times New Roman" w:cs="Times New Roman"/>
          <w:b/>
          <w:sz w:val="16"/>
        </w:rPr>
      </w:pPr>
    </w:p>
    <w:p w14:paraId="1A408E6F" w14:textId="77777777" w:rsidR="0011423A" w:rsidRPr="008200FB" w:rsidRDefault="0011423A">
      <w:pPr>
        <w:pStyle w:val="a3"/>
        <w:spacing w:before="4"/>
        <w:rPr>
          <w:rFonts w:ascii="Times New Roman" w:hAnsi="Times New Roman" w:cs="Times New Roman"/>
          <w:b/>
          <w:sz w:val="14"/>
        </w:rPr>
      </w:pPr>
    </w:p>
    <w:p w14:paraId="39A4EA9A" w14:textId="77777777" w:rsidR="0011423A" w:rsidRPr="008200FB" w:rsidRDefault="00B74BC6">
      <w:pPr>
        <w:ind w:left="620"/>
        <w:jc w:val="both"/>
        <w:rPr>
          <w:rFonts w:ascii="Times New Roman" w:hAnsi="Times New Roman" w:cs="Times New Roman"/>
          <w:sz w:val="17"/>
        </w:rPr>
      </w:pPr>
      <w:r w:rsidRPr="008200FB">
        <w:rPr>
          <w:rFonts w:ascii="Times New Roman" w:hAnsi="Times New Roman" w:cs="Times New Roman"/>
          <w:sz w:val="17"/>
          <w:lang w:bidi="ru-RU"/>
        </w:rPr>
        <w:t>ЕВРОПЕЙСКАЯ КОМИССИЯ,</w:t>
      </w:r>
    </w:p>
    <w:p w14:paraId="06C8EB38" w14:textId="77777777" w:rsidR="0011423A" w:rsidRPr="008200FB" w:rsidRDefault="0011423A">
      <w:pPr>
        <w:pStyle w:val="a3"/>
        <w:rPr>
          <w:rFonts w:ascii="Times New Roman" w:hAnsi="Times New Roman" w:cs="Times New Roman"/>
          <w:sz w:val="16"/>
        </w:rPr>
      </w:pPr>
    </w:p>
    <w:p w14:paraId="64F46B94" w14:textId="77777777" w:rsidR="0011423A" w:rsidRPr="008200FB" w:rsidRDefault="0011423A">
      <w:pPr>
        <w:pStyle w:val="a3"/>
        <w:spacing w:before="6"/>
        <w:rPr>
          <w:rFonts w:ascii="Times New Roman" w:hAnsi="Times New Roman" w:cs="Times New Roman"/>
          <w:sz w:val="15"/>
        </w:rPr>
      </w:pPr>
    </w:p>
    <w:p w14:paraId="0FCFFB5D" w14:textId="77777777" w:rsidR="0011423A" w:rsidRPr="008200FB" w:rsidRDefault="00B74BC6">
      <w:pPr>
        <w:pStyle w:val="a3"/>
        <w:ind w:left="620"/>
        <w:jc w:val="both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принимая во внимание Договор о функционировании Европейского Союза,</w:t>
      </w:r>
    </w:p>
    <w:p w14:paraId="38EAD628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24269F4A" w14:textId="77777777" w:rsidR="0011423A" w:rsidRPr="008200FB" w:rsidRDefault="0011423A">
      <w:pPr>
        <w:pStyle w:val="a3"/>
        <w:spacing w:before="7"/>
        <w:rPr>
          <w:rFonts w:ascii="Times New Roman" w:hAnsi="Times New Roman" w:cs="Times New Roman"/>
          <w:sz w:val="14"/>
        </w:rPr>
      </w:pPr>
    </w:p>
    <w:p w14:paraId="78B99CCA" w14:textId="76A8922B" w:rsidR="0011423A" w:rsidRPr="008200FB" w:rsidRDefault="00B74BC6" w:rsidP="00A32906">
      <w:pPr>
        <w:pStyle w:val="a3"/>
        <w:spacing w:before="1" w:line="214" w:lineRule="exact"/>
        <w:ind w:left="620" w:right="618"/>
        <w:jc w:val="both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 xml:space="preserve">Принимая во внимание Регламент (ЕС) 2017/625 Европейского парламента и Совета от 15 марта 2017 года об официальных мерах контроля и других видах официальной деятельности, выполняемых с целью обеспечения применения пищевого и кормового законодательства, правил по здоровью и благополучию животных, здоровью растений, средствам защиты растений, вносящий изменения в Регламенты (ЕС) № 999/2001, (ЕС) № 396/2005, (ЕС) № 1069/2009, (ЕС) № 1107/2009, (ЕС) № 1151/2012, (ЕС) № 652/2014, (ЕС) 2016/429 и (ЕС) 2016/2031 Европейского парламента и Совета, Регламенты Совета (ЕС) № 1/2005 и (ЕС) № 1099/2009 и Директивы Совета 98/58/EC, 1999/74/EC, 2007/43/EC, 2008/119/EC и 2008/120/EC и отменяющий Регламенты (ЕС) № 854/2004 и (ЕС) № 882/2004 Европейского парламента и Совета, Директивы Совета 89/608/EEC, </w:t>
      </w:r>
      <w:bookmarkStart w:id="2" w:name="_bookmark0"/>
      <w:bookmarkEnd w:id="2"/>
      <w:r w:rsidRPr="008200FB">
        <w:rPr>
          <w:rFonts w:ascii="Times New Roman" w:hAnsi="Times New Roman" w:cs="Times New Roman"/>
          <w:lang w:bidi="ru-RU"/>
        </w:rPr>
        <w:t xml:space="preserve">89/662/EEC, 90/425/EEC, 91/496/EEC, 96/23/EC, 96/93/EC и 97/78/EC и Решение Совета 92/438/EEC (Регламент об официальных мерах контроля) </w:t>
      </w:r>
      <w:hyperlink w:anchor="_bookmark4" w:history="1">
        <w:r w:rsidRPr="008200FB">
          <w:rPr>
            <w:rFonts w:ascii="Times New Roman" w:hAnsi="Times New Roman" w:cs="Times New Roman"/>
            <w:lang w:bidi="ru-RU"/>
          </w:rPr>
          <w:t>(</w:t>
        </w:r>
        <w:r w:rsidR="00A32906" w:rsidRPr="008200FB">
          <w:rPr>
            <w:rStyle w:val="a8"/>
            <w:rFonts w:ascii="Times New Roman" w:hAnsi="Times New Roman" w:cs="Times New Roman"/>
            <w:lang w:bidi="ru-RU"/>
          </w:rPr>
          <w:footnoteReference w:id="1"/>
        </w:r>
        <w:r w:rsidRPr="008200FB">
          <w:rPr>
            <w:rFonts w:ascii="Times New Roman" w:hAnsi="Times New Roman" w:cs="Times New Roman"/>
            <w:lang w:bidi="ru-RU"/>
          </w:rPr>
          <w:t>)</w:t>
        </w:r>
      </w:hyperlink>
      <w:r w:rsidRPr="008200FB">
        <w:rPr>
          <w:rFonts w:ascii="Times New Roman" w:hAnsi="Times New Roman" w:cs="Times New Roman"/>
          <w:lang w:bidi="ru-RU"/>
        </w:rPr>
        <w:t>, и, в частности, Статью 19(2), пункт (а), указанного документа,</w:t>
      </w:r>
    </w:p>
    <w:p w14:paraId="03C0F975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1D2EAB96" w14:textId="77777777" w:rsidR="0011423A" w:rsidRPr="008200FB" w:rsidRDefault="0011423A">
      <w:pPr>
        <w:pStyle w:val="a3"/>
        <w:rPr>
          <w:rFonts w:ascii="Times New Roman" w:hAnsi="Times New Roman" w:cs="Times New Roman"/>
          <w:sz w:val="14"/>
        </w:rPr>
      </w:pPr>
    </w:p>
    <w:p w14:paraId="2279682B" w14:textId="77777777" w:rsidR="0011423A" w:rsidRPr="008200FB" w:rsidRDefault="00B74BC6">
      <w:pPr>
        <w:pStyle w:val="a3"/>
        <w:ind w:left="620"/>
        <w:jc w:val="both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Принимая во внимание следующее:</w:t>
      </w:r>
    </w:p>
    <w:p w14:paraId="269E08D2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17C539E8" w14:textId="77777777" w:rsidR="0011423A" w:rsidRPr="008200FB" w:rsidRDefault="0011423A">
      <w:pPr>
        <w:pStyle w:val="a3"/>
        <w:spacing w:before="5"/>
        <w:rPr>
          <w:rFonts w:ascii="Times New Roman" w:hAnsi="Times New Roman" w:cs="Times New Roman"/>
          <w:sz w:val="14"/>
        </w:rPr>
      </w:pPr>
    </w:p>
    <w:p w14:paraId="044B360D" w14:textId="77777777" w:rsidR="0011423A" w:rsidRPr="008200FB" w:rsidRDefault="00B74BC6">
      <w:pPr>
        <w:pStyle w:val="a4"/>
        <w:numPr>
          <w:ilvl w:val="0"/>
          <w:numId w:val="6"/>
        </w:numPr>
        <w:tabs>
          <w:tab w:val="left" w:pos="1131"/>
        </w:tabs>
        <w:spacing w:line="230" w:lineRule="auto"/>
        <w:ind w:right="617" w:hanging="510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Регламент (ЕС) 2017/625 устанавливает правила проведения официального контроля и другой официальной деятельности компетентными органами государств-членов для проверки соблюдения законодательства Союза о пищевых продуктах и безопасности пищевых продуктов. Статья 109 этого Регламента предусматривает обязательство государств-членов обеспечивать проведение официального контроля компетентными органами на основе многолетнего национального плана контроля («МНПК»). Регламент (ЕС) 2017/625, кроме того, определяет общее содержание МНПК, требует от государств-членов предусматривать в своих МНПК официальный контроль загрязняющих веществ в пищевых продуктах и, в связи с этим, уполномочивает Комиссию устанавливать конкретные требования для проведения официального контроля, включая, при необходимости, диапазон проб и этап производства, переработки и распределения, на котором должны быть взяты пробы.</w:t>
      </w:r>
    </w:p>
    <w:p w14:paraId="5465501C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4DBF35A3" w14:textId="77777777" w:rsidR="0011423A" w:rsidRPr="008200FB" w:rsidRDefault="0011423A">
      <w:pPr>
        <w:pStyle w:val="a3"/>
        <w:spacing w:before="7"/>
        <w:rPr>
          <w:rFonts w:ascii="Times New Roman" w:hAnsi="Times New Roman" w:cs="Times New Roman"/>
          <w:sz w:val="14"/>
        </w:rPr>
      </w:pPr>
    </w:p>
    <w:p w14:paraId="3B798488" w14:textId="7C4BCF3A" w:rsidR="0011423A" w:rsidRPr="008200FB" w:rsidRDefault="00B74BC6">
      <w:pPr>
        <w:pStyle w:val="a4"/>
        <w:numPr>
          <w:ilvl w:val="0"/>
          <w:numId w:val="6"/>
        </w:numPr>
        <w:tabs>
          <w:tab w:val="left" w:pos="1131"/>
        </w:tabs>
        <w:spacing w:line="230" w:lineRule="auto"/>
        <w:ind w:hanging="510"/>
        <w:jc w:val="both"/>
        <w:rPr>
          <w:rFonts w:ascii="Times New Roman" w:hAnsi="Times New Roman" w:cs="Times New Roman"/>
          <w:sz w:val="19"/>
        </w:rPr>
      </w:pPr>
      <w:bookmarkStart w:id="3" w:name="_bookmark1"/>
      <w:bookmarkEnd w:id="3"/>
      <w:r w:rsidRPr="008200FB">
        <w:rPr>
          <w:rFonts w:ascii="Times New Roman" w:hAnsi="Times New Roman" w:cs="Times New Roman"/>
          <w:sz w:val="19"/>
          <w:lang w:bidi="ru-RU"/>
        </w:rPr>
        <w:t xml:space="preserve">Регламент (ЕС) 2017/625 отменил Директиву Совета 96/23/ЕС </w:t>
      </w:r>
      <w:hyperlink w:anchor="_bookmark5" w:history="1">
        <w:r w:rsidRPr="008200FB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CF442E" w:rsidRPr="008200FB">
        <w:rPr>
          <w:rStyle w:val="a8"/>
          <w:rFonts w:ascii="Times New Roman" w:hAnsi="Times New Roman" w:cs="Times New Roman"/>
          <w:sz w:val="19"/>
          <w:lang w:bidi="ru-RU"/>
        </w:rPr>
        <w:footnoteReference w:id="2"/>
      </w:r>
      <w:hyperlink w:anchor="_bookmark5" w:history="1">
        <w:r w:rsidRPr="008200FB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0FB">
        <w:rPr>
          <w:rFonts w:ascii="Times New Roman" w:hAnsi="Times New Roman" w:cs="Times New Roman"/>
          <w:sz w:val="19"/>
          <w:lang w:bidi="ru-RU"/>
        </w:rPr>
        <w:t xml:space="preserve">, который предусматривал меры по мониторингу определенных веществ, включая загрязняющие вещества, в живых животных и продуктах животного происхождения и специально устанавливал требования к планам мониторинга государств-членов для обнаружения остатков или веществ, входящих в его сферу действия. Однако Регламент (ЕС) 2017/625 не включает все меры, предусмотренные в этой Директиве или в актах, </w:t>
      </w:r>
      <w:bookmarkStart w:id="4" w:name="_bookmark2"/>
      <w:bookmarkEnd w:id="4"/>
      <w:r w:rsidRPr="008200FB">
        <w:rPr>
          <w:rFonts w:ascii="Times New Roman" w:hAnsi="Times New Roman" w:cs="Times New Roman"/>
          <w:sz w:val="19"/>
          <w:lang w:bidi="ru-RU"/>
        </w:rPr>
        <w:t xml:space="preserve">принятых Комиссией на его основе. Этот Регламент вместе с Исполнительным регламентом Комиссии (ЕС) 2022/932 </w:t>
      </w:r>
      <w:hyperlink w:anchor="_bookmark6" w:history="1">
        <w:r w:rsidRPr="008200FB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CF442E" w:rsidRPr="008200FB">
        <w:rPr>
          <w:rStyle w:val="a8"/>
          <w:rFonts w:ascii="Times New Roman" w:hAnsi="Times New Roman" w:cs="Times New Roman"/>
          <w:sz w:val="19"/>
          <w:lang w:bidi="ru-RU"/>
        </w:rPr>
        <w:footnoteReference w:id="3"/>
      </w:r>
      <w:hyperlink w:anchor="_bookmark6" w:history="1">
        <w:r w:rsidRPr="008200FB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0FB">
        <w:rPr>
          <w:rFonts w:ascii="Times New Roman" w:hAnsi="Times New Roman" w:cs="Times New Roman"/>
          <w:sz w:val="19"/>
          <w:lang w:bidi="ru-RU"/>
        </w:rPr>
        <w:t>, соответственно, направлен на обеспечение преемственности правил Директивы 96/23/ЕС, касающихся содержания МНПК и его подготовки, а также диапазона проб и стадии производства, переработки и распространения, на которых пробы должны быть взяты в качестве в отношении загрязняющих веществ в пищевых продуктах в рамках Регламента (ЕС) 2017/625.</w:t>
      </w:r>
    </w:p>
    <w:p w14:paraId="3FDE38D6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4B374501" w14:textId="77777777" w:rsidR="0011423A" w:rsidRPr="008200FB" w:rsidRDefault="0011423A">
      <w:pPr>
        <w:pStyle w:val="a3"/>
        <w:spacing w:before="7"/>
        <w:rPr>
          <w:rFonts w:ascii="Times New Roman" w:hAnsi="Times New Roman" w:cs="Times New Roman"/>
          <w:sz w:val="14"/>
        </w:rPr>
      </w:pPr>
    </w:p>
    <w:p w14:paraId="225F1A58" w14:textId="2A0D2963" w:rsidR="00A32906" w:rsidRPr="008200FB" w:rsidRDefault="00B74BC6" w:rsidP="00CF442E">
      <w:pPr>
        <w:pStyle w:val="a4"/>
        <w:numPr>
          <w:ilvl w:val="0"/>
          <w:numId w:val="6"/>
        </w:numPr>
        <w:tabs>
          <w:tab w:val="left" w:pos="1131"/>
        </w:tabs>
        <w:spacing w:line="230" w:lineRule="auto"/>
        <w:ind w:right="617" w:hanging="510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Однако в соответствии со статьей 19 Регламента (ЕС) 2017/625, в которой всеобъемлющим образом говорится о</w:t>
      </w:r>
      <w:bookmarkStart w:id="5" w:name="_bookmark3"/>
      <w:bookmarkEnd w:id="5"/>
      <w:r w:rsidRPr="008200FB">
        <w:rPr>
          <w:rFonts w:ascii="Times New Roman" w:hAnsi="Times New Roman" w:cs="Times New Roman"/>
          <w:lang w:bidi="ru-RU"/>
        </w:rPr>
        <w:t xml:space="preserve"> </w:t>
      </w:r>
      <w:r w:rsidRPr="008200FB">
        <w:rPr>
          <w:rFonts w:ascii="Times New Roman" w:hAnsi="Times New Roman" w:cs="Times New Roman"/>
          <w:sz w:val="19"/>
          <w:lang w:bidi="ru-RU"/>
        </w:rPr>
        <w:t>загрязнителей в пищевых продуктах, целесообразно, чтобы настоящий Регламент применялся также к официальному контролю, необходимому для обнаружения присутствия всех загрязнителей, подпадающих под действие Регламента Совета (ЕЭС) № 315/93</w:t>
      </w:r>
      <w:r w:rsidRPr="008200FB">
        <w:rPr>
          <w:rFonts w:ascii="Times New Roman" w:hAnsi="Times New Roman" w:cs="Times New Roman"/>
          <w:lang w:bidi="ru-RU"/>
        </w:rPr>
        <w:t xml:space="preserve"> </w:t>
      </w:r>
      <w:hyperlink w:anchor="_bookmark7" w:history="1">
        <w:r w:rsidRPr="008200FB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CF442E" w:rsidRPr="008200FB">
        <w:rPr>
          <w:rStyle w:val="a8"/>
          <w:rFonts w:ascii="Times New Roman" w:hAnsi="Times New Roman" w:cs="Times New Roman"/>
          <w:sz w:val="19"/>
          <w:lang w:bidi="ru-RU"/>
        </w:rPr>
        <w:footnoteReference w:id="4"/>
      </w:r>
      <w:hyperlink w:anchor="_bookmark7" w:history="1">
        <w:r w:rsidRPr="008200FB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0FB">
        <w:rPr>
          <w:rFonts w:ascii="Times New Roman" w:hAnsi="Times New Roman" w:cs="Times New Roman"/>
          <w:sz w:val="19"/>
          <w:lang w:bidi="ru-RU"/>
        </w:rPr>
        <w:t xml:space="preserve">. Таким образом, Регламент должен </w:t>
      </w:r>
      <w:r w:rsidRPr="008200FB">
        <w:rPr>
          <w:rFonts w:ascii="Times New Roman" w:hAnsi="Times New Roman" w:cs="Times New Roman"/>
          <w:sz w:val="19"/>
          <w:lang w:bidi="ru-RU"/>
        </w:rPr>
        <w:lastRenderedPageBreak/>
        <w:t>применяться к официальному контролю, необходимому для обнаружения присутствия в пищевых продуктах загрязнителей, для которых максимальные уровни или другие нормативные уровни, требующие или инициирующие действия компетентных органов, установлены законодательством Союза.</w:t>
      </w:r>
      <w:bookmarkStart w:id="6" w:name="_bookmark4"/>
      <w:bookmarkStart w:id="7" w:name="_bookmark5"/>
      <w:bookmarkStart w:id="8" w:name="_bookmark6"/>
      <w:bookmarkStart w:id="9" w:name="_bookmark7"/>
      <w:bookmarkEnd w:id="6"/>
      <w:bookmarkEnd w:id="7"/>
      <w:bookmarkEnd w:id="8"/>
      <w:bookmarkEnd w:id="9"/>
      <w:r w:rsidR="00A32906" w:rsidRPr="008200FB">
        <w:rPr>
          <w:rFonts w:ascii="Times New Roman" w:hAnsi="Times New Roman" w:cs="Times New Roman"/>
          <w:lang w:bidi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CF442E" w:rsidRPr="002C2B65" w14:paraId="6614F4CE" w14:textId="77777777" w:rsidTr="008A3464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358279C9" w14:textId="77777777" w:rsidR="00A32906" w:rsidRPr="008200FB" w:rsidRDefault="00A32906" w:rsidP="008A3464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lastRenderedPageBreak/>
              <w:t>L 162/8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95C" w14:textId="77777777" w:rsidR="00A32906" w:rsidRPr="008200FB" w:rsidRDefault="00A32906" w:rsidP="008A3464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0FB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77B36A5A" w14:textId="77777777" w:rsidR="00A32906" w:rsidRPr="008200FB" w:rsidRDefault="00A32906" w:rsidP="008A3464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3903E92B" w14:textId="77777777" w:rsidR="00A32906" w:rsidRPr="008200FB" w:rsidRDefault="00A32906" w:rsidP="008A346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4D00690A" w14:textId="77777777" w:rsidR="0011423A" w:rsidRPr="008200FB" w:rsidRDefault="0011423A">
      <w:pPr>
        <w:pStyle w:val="a3"/>
        <w:spacing w:before="1"/>
        <w:rPr>
          <w:rFonts w:ascii="Times New Roman" w:hAnsi="Times New Roman" w:cs="Times New Roman"/>
        </w:rPr>
      </w:pPr>
    </w:p>
    <w:p w14:paraId="23CA752F" w14:textId="5C3FFDAB" w:rsidR="0011423A" w:rsidRPr="008200FB" w:rsidRDefault="00B74BC6">
      <w:pPr>
        <w:pStyle w:val="a4"/>
        <w:numPr>
          <w:ilvl w:val="0"/>
          <w:numId w:val="4"/>
        </w:numPr>
        <w:tabs>
          <w:tab w:val="left" w:pos="1131"/>
        </w:tabs>
        <w:spacing w:line="230" w:lineRule="auto"/>
        <w:ind w:hanging="510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Присутствие ртути в пищевых продуктах можно считать следствием загрязнения окружающей среды, поскольку ртутьсодержащие пестициды запрещены в Союзе уже более тридцати лет. Официальный контроль в отношении</w:t>
      </w:r>
      <w:bookmarkStart w:id="10" w:name="_bookmark8"/>
      <w:bookmarkEnd w:id="10"/>
      <w:r w:rsidRPr="008200FB">
        <w:rPr>
          <w:rFonts w:ascii="Times New Roman" w:hAnsi="Times New Roman" w:cs="Times New Roman"/>
          <w:sz w:val="19"/>
          <w:lang w:bidi="ru-RU"/>
        </w:rPr>
        <w:t xml:space="preserve"> максимальные уровни соединений ртути, установленные в Регламенте (ЕС) № 396/2005 Европейского парламента</w:t>
      </w:r>
      <w:bookmarkStart w:id="11" w:name="_bookmark9"/>
      <w:bookmarkEnd w:id="11"/>
      <w:r w:rsidRPr="008200FB">
        <w:rPr>
          <w:rFonts w:ascii="Times New Roman" w:hAnsi="Times New Roman" w:cs="Times New Roman"/>
          <w:sz w:val="19"/>
          <w:lang w:bidi="ru-RU"/>
        </w:rPr>
        <w:t xml:space="preserve"> и Совета </w:t>
      </w:r>
      <w:hyperlink w:anchor="_bookmark10" w:history="1">
        <w:r w:rsidRPr="008200FB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CF442E" w:rsidRPr="008200FB">
        <w:rPr>
          <w:rStyle w:val="a8"/>
          <w:rFonts w:ascii="Times New Roman" w:hAnsi="Times New Roman" w:cs="Times New Roman"/>
          <w:sz w:val="19"/>
          <w:lang w:bidi="ru-RU"/>
        </w:rPr>
        <w:footnoteReference w:id="5"/>
      </w:r>
      <w:hyperlink w:anchor="_bookmark10" w:history="1">
        <w:r w:rsidRPr="008200FB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0FB">
        <w:rPr>
          <w:rFonts w:ascii="Times New Roman" w:hAnsi="Times New Roman" w:cs="Times New Roman"/>
          <w:sz w:val="19"/>
          <w:lang w:bidi="ru-RU"/>
        </w:rPr>
        <w:t xml:space="preserve">, Директиве Комиссии 2006/125/EC </w:t>
      </w:r>
      <w:hyperlink w:anchor="_bookmark11" w:history="1">
        <w:r w:rsidRPr="008200FB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CF442E" w:rsidRPr="008200FB">
        <w:rPr>
          <w:rStyle w:val="a8"/>
          <w:rFonts w:ascii="Times New Roman" w:hAnsi="Times New Roman" w:cs="Times New Roman"/>
          <w:sz w:val="19"/>
          <w:lang w:bidi="ru-RU"/>
        </w:rPr>
        <w:footnoteReference w:id="6"/>
      </w:r>
      <w:hyperlink w:anchor="_bookmark11" w:history="1">
        <w:r w:rsidRPr="008200FB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0FB">
        <w:rPr>
          <w:rFonts w:ascii="Times New Roman" w:hAnsi="Times New Roman" w:cs="Times New Roman"/>
          <w:sz w:val="19"/>
          <w:lang w:bidi="ru-RU"/>
        </w:rPr>
        <w:t xml:space="preserve">, Делегированном регламенте Комиссии (ЕС) 2016/127 </w:t>
      </w:r>
      <w:hyperlink w:anchor="_bookmark12" w:history="1">
        <w:r w:rsidRPr="008200FB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CF442E" w:rsidRPr="008200FB">
        <w:rPr>
          <w:rStyle w:val="a8"/>
          <w:rFonts w:ascii="Times New Roman" w:hAnsi="Times New Roman" w:cs="Times New Roman"/>
          <w:sz w:val="19"/>
          <w:lang w:bidi="ru-RU"/>
        </w:rPr>
        <w:footnoteReference w:id="7"/>
      </w:r>
      <w:hyperlink w:anchor="_bookmark12" w:history="1">
        <w:r w:rsidRPr="008200FB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0FB">
        <w:rPr>
          <w:rFonts w:ascii="Times New Roman" w:hAnsi="Times New Roman" w:cs="Times New Roman"/>
          <w:sz w:val="19"/>
          <w:lang w:bidi="ru-RU"/>
        </w:rPr>
        <w:t xml:space="preserve"> и Делегированном регламенте Комиссии (ЕС) 2016/128 </w:t>
      </w:r>
      <w:hyperlink w:anchor="_bookmark13" w:history="1">
        <w:r w:rsidRPr="008200FB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CF442E" w:rsidRPr="008200FB">
        <w:rPr>
          <w:rStyle w:val="a8"/>
          <w:rFonts w:ascii="Times New Roman" w:hAnsi="Times New Roman" w:cs="Times New Roman"/>
          <w:sz w:val="19"/>
          <w:lang w:bidi="ru-RU"/>
        </w:rPr>
        <w:footnoteReference w:id="8"/>
      </w:r>
      <w:hyperlink w:anchor="_bookmark13" w:history="1">
        <w:r w:rsidRPr="008200FB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0FB">
        <w:rPr>
          <w:rFonts w:ascii="Times New Roman" w:hAnsi="Times New Roman" w:cs="Times New Roman"/>
          <w:sz w:val="19"/>
          <w:lang w:bidi="ru-RU"/>
        </w:rPr>
        <w:t>, соответственно, также должны подпадать под действие настоящего Регламента вместо конкретных правил контроля остатков пестицидов.</w:t>
      </w:r>
    </w:p>
    <w:p w14:paraId="28FE49AB" w14:textId="77777777" w:rsidR="0011423A" w:rsidRPr="008200FB" w:rsidRDefault="0011423A">
      <w:pPr>
        <w:pStyle w:val="a3"/>
        <w:spacing w:before="9"/>
        <w:rPr>
          <w:rFonts w:ascii="Times New Roman" w:hAnsi="Times New Roman" w:cs="Times New Roman"/>
          <w:sz w:val="26"/>
        </w:rPr>
      </w:pPr>
    </w:p>
    <w:p w14:paraId="3E5CE470" w14:textId="77777777" w:rsidR="0011423A" w:rsidRPr="008200FB" w:rsidRDefault="00B74BC6">
      <w:pPr>
        <w:pStyle w:val="a4"/>
        <w:numPr>
          <w:ilvl w:val="0"/>
          <w:numId w:val="4"/>
        </w:numPr>
        <w:tabs>
          <w:tab w:val="left" w:pos="1131"/>
        </w:tabs>
        <w:spacing w:line="230" w:lineRule="auto"/>
        <w:ind w:right="619" w:hanging="510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Для обеспечения того, чтобы официальные меры контроля были эффективными во всех государствах-членах, целесообразно установить правила в отношении комбинаций загрязняющих веществ или групп загрязняющих веществ и товарных групп, которые должны быть отобраны государствами-членами, а также стратегию отбора проб, включая критерии, используемые для определения содержание их планов и выполнение соответствующих официальных проверок.</w:t>
      </w:r>
    </w:p>
    <w:p w14:paraId="0CB462D3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7F3FECB9" w14:textId="77777777" w:rsidR="0011423A" w:rsidRPr="008200FB" w:rsidRDefault="00B74BC6">
      <w:pPr>
        <w:pStyle w:val="a4"/>
        <w:numPr>
          <w:ilvl w:val="0"/>
          <w:numId w:val="4"/>
        </w:numPr>
        <w:tabs>
          <w:tab w:val="left" w:pos="1131"/>
        </w:tabs>
        <w:spacing w:before="105"/>
        <w:ind w:right="619" w:hanging="510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Поэтому уместно дополнить статью 19(1) Регламента (ЕС) 2017/625, устанавливая правила проведения официального контроля в отношении загрязняющих веществ в пищевых продуктах.</w:t>
      </w:r>
    </w:p>
    <w:p w14:paraId="52697EA0" w14:textId="77777777" w:rsidR="0011423A" w:rsidRPr="008200FB" w:rsidRDefault="0011423A">
      <w:pPr>
        <w:pStyle w:val="a3"/>
        <w:spacing w:before="7"/>
        <w:rPr>
          <w:rFonts w:ascii="Times New Roman" w:hAnsi="Times New Roman" w:cs="Times New Roman"/>
          <w:sz w:val="26"/>
        </w:rPr>
      </w:pPr>
    </w:p>
    <w:p w14:paraId="342B9F0F" w14:textId="77777777" w:rsidR="0011423A" w:rsidRPr="008200FB" w:rsidRDefault="00B74BC6">
      <w:pPr>
        <w:pStyle w:val="a4"/>
        <w:numPr>
          <w:ilvl w:val="0"/>
          <w:numId w:val="4"/>
        </w:numPr>
        <w:tabs>
          <w:tab w:val="left" w:pos="1131"/>
        </w:tabs>
        <w:spacing w:line="230" w:lineRule="auto"/>
        <w:ind w:hanging="510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Статья 150(1) Регламента (ЕС) 2017/625 устанавливает переходный период, обязывающий государства-члены проводить официальный контроль в соответствии с Директивой 96/23/ЕС до 14 декабря 2022 года. Статья 19(1) Регламента (ЕС) 2017/625 предусматривает, что официальные меры контроля с целью проверки соблюдения правил, относительно пищевых продуктом и пищевой безопасности и кормов и безопасности кормов включают официальные меры контроля соответствующих веществ, включая вещества, используемые в материалах, контактирующих с продуктами питания, загрязняющие веществ, несанкционированные, запрещенные или нежелательные вещества, использование или присутствие которых на посевах или животных или для производства или переработки продуктов питания или кормов может привести к наличию остатков этих веществ в продуктах питания или кормах. Однако, поскольку последние планы мониторинга, принятые государствами-членами в соответствии с Директивой 96/23/ЕС, будут применяться к 2022 году и, следовательно, после 14 декабря 2022 года, целесообразно, чтобы настоящий Регламент применялся с 1 января 2023 года.</w:t>
      </w:r>
    </w:p>
    <w:p w14:paraId="0881E19D" w14:textId="77777777" w:rsidR="0011423A" w:rsidRPr="008200FB" w:rsidRDefault="0011423A">
      <w:pPr>
        <w:pStyle w:val="a3"/>
        <w:spacing w:before="5"/>
        <w:rPr>
          <w:rFonts w:ascii="Times New Roman" w:hAnsi="Times New Roman" w:cs="Times New Roman"/>
          <w:sz w:val="23"/>
        </w:rPr>
      </w:pPr>
    </w:p>
    <w:p w14:paraId="79B8EB5F" w14:textId="77777777" w:rsidR="0011423A" w:rsidRPr="008200FB" w:rsidRDefault="00B74BC6">
      <w:pPr>
        <w:ind w:left="620" w:right="556"/>
        <w:rPr>
          <w:rFonts w:ascii="Times New Roman" w:hAnsi="Times New Roman" w:cs="Times New Roman"/>
          <w:sz w:val="17"/>
        </w:rPr>
      </w:pPr>
      <w:r w:rsidRPr="008200FB">
        <w:rPr>
          <w:rFonts w:ascii="Times New Roman" w:hAnsi="Times New Roman" w:cs="Times New Roman"/>
          <w:sz w:val="17"/>
          <w:lang w:bidi="ru-RU"/>
        </w:rPr>
        <w:t>УТВЕРДИЛА НАСТОЯЩИЙ РЕГЛАМЕНТ:</w:t>
      </w:r>
    </w:p>
    <w:p w14:paraId="462A8336" w14:textId="77777777" w:rsidR="0011423A" w:rsidRPr="008200FB" w:rsidRDefault="0011423A">
      <w:pPr>
        <w:pStyle w:val="a3"/>
        <w:rPr>
          <w:rFonts w:ascii="Times New Roman" w:hAnsi="Times New Roman" w:cs="Times New Roman"/>
          <w:sz w:val="16"/>
        </w:rPr>
      </w:pPr>
    </w:p>
    <w:p w14:paraId="67F89771" w14:textId="77777777" w:rsidR="0011423A" w:rsidRPr="008200FB" w:rsidRDefault="00B74BC6">
      <w:pPr>
        <w:spacing w:before="125"/>
        <w:ind w:left="1129" w:right="1129"/>
        <w:jc w:val="center"/>
        <w:rPr>
          <w:rFonts w:ascii="Times New Roman" w:hAnsi="Times New Roman" w:cs="Times New Roman"/>
          <w:i/>
          <w:sz w:val="19"/>
        </w:rPr>
      </w:pPr>
      <w:r w:rsidRPr="008200FB">
        <w:rPr>
          <w:rFonts w:ascii="Times New Roman" w:hAnsi="Times New Roman" w:cs="Times New Roman"/>
          <w:i/>
          <w:sz w:val="19"/>
          <w:lang w:bidi="ru-RU"/>
        </w:rPr>
        <w:t>Статья 1</w:t>
      </w:r>
    </w:p>
    <w:p w14:paraId="46D6A84F" w14:textId="77777777" w:rsidR="0011423A" w:rsidRPr="008200FB" w:rsidRDefault="0011423A">
      <w:pPr>
        <w:pStyle w:val="a3"/>
        <w:spacing w:before="10"/>
        <w:rPr>
          <w:rFonts w:ascii="Times New Roman" w:hAnsi="Times New Roman" w:cs="Times New Roman"/>
          <w:i/>
          <w:sz w:val="26"/>
        </w:rPr>
      </w:pPr>
    </w:p>
    <w:p w14:paraId="3403CBDF" w14:textId="77777777" w:rsidR="0011423A" w:rsidRPr="008200FB" w:rsidRDefault="00B74BC6">
      <w:pPr>
        <w:pStyle w:val="a3"/>
        <w:spacing w:line="214" w:lineRule="exact"/>
        <w:ind w:left="620" w:right="556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Для целей настоящего Регламента применяется определение «загрязнителя» во втором подпункте Статьи 1(1) Регламента Совета (ЕЭС) № 315/93.</w:t>
      </w:r>
    </w:p>
    <w:p w14:paraId="10B0F671" w14:textId="77777777" w:rsidR="0011423A" w:rsidRPr="008200FB" w:rsidRDefault="0011423A">
      <w:pPr>
        <w:pStyle w:val="a3"/>
        <w:spacing w:before="9"/>
        <w:rPr>
          <w:rFonts w:ascii="Times New Roman" w:hAnsi="Times New Roman" w:cs="Times New Roman"/>
          <w:sz w:val="22"/>
        </w:rPr>
      </w:pPr>
    </w:p>
    <w:p w14:paraId="6FEB0B04" w14:textId="77777777" w:rsidR="0011423A" w:rsidRPr="008200FB" w:rsidRDefault="00B74BC6">
      <w:pPr>
        <w:ind w:left="1129" w:right="1129"/>
        <w:jc w:val="center"/>
        <w:rPr>
          <w:rFonts w:ascii="Times New Roman" w:hAnsi="Times New Roman" w:cs="Times New Roman"/>
          <w:i/>
          <w:sz w:val="19"/>
        </w:rPr>
      </w:pPr>
      <w:r w:rsidRPr="008200FB">
        <w:rPr>
          <w:rFonts w:ascii="Times New Roman" w:hAnsi="Times New Roman" w:cs="Times New Roman"/>
          <w:i/>
          <w:sz w:val="19"/>
          <w:lang w:bidi="ru-RU"/>
        </w:rPr>
        <w:t>Статья 2</w:t>
      </w:r>
    </w:p>
    <w:p w14:paraId="27127A9C" w14:textId="77777777" w:rsidR="0011423A" w:rsidRPr="008200FB" w:rsidRDefault="0011423A">
      <w:pPr>
        <w:pStyle w:val="a3"/>
        <w:rPr>
          <w:rFonts w:ascii="Times New Roman" w:hAnsi="Times New Roman" w:cs="Times New Roman"/>
          <w:i/>
          <w:sz w:val="26"/>
        </w:rPr>
      </w:pPr>
    </w:p>
    <w:p w14:paraId="0AF68AB7" w14:textId="77777777" w:rsidR="0011423A" w:rsidRPr="008200FB" w:rsidRDefault="00B74BC6" w:rsidP="008200FB">
      <w:pPr>
        <w:pStyle w:val="a3"/>
        <w:spacing w:before="1" w:line="568" w:lineRule="auto"/>
        <w:ind w:left="620" w:right="-485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Государства-члены должны контролировать наличие загрязнителей в пищевых продуктах в соответствии с Приложением I. Государства-члены должны принять стратегию отбора проб в соответствии с критериями, изложенными в Приложении II.</w:t>
      </w:r>
    </w:p>
    <w:p w14:paraId="2F34525E" w14:textId="77777777" w:rsidR="0011423A" w:rsidRPr="008200FB" w:rsidRDefault="0011423A">
      <w:pPr>
        <w:pStyle w:val="a3"/>
        <w:spacing w:before="9"/>
        <w:rPr>
          <w:rFonts w:ascii="Times New Roman" w:hAnsi="Times New Roman" w:cs="Times New Roman"/>
          <w:sz w:val="14"/>
        </w:rPr>
      </w:pPr>
    </w:p>
    <w:p w14:paraId="0548A95B" w14:textId="77777777" w:rsidR="0011423A" w:rsidRPr="008200FB" w:rsidRDefault="00B74BC6">
      <w:pPr>
        <w:ind w:left="1129" w:right="1129"/>
        <w:jc w:val="center"/>
        <w:rPr>
          <w:rFonts w:ascii="Times New Roman" w:hAnsi="Times New Roman" w:cs="Times New Roman"/>
          <w:i/>
          <w:sz w:val="19"/>
        </w:rPr>
      </w:pPr>
      <w:r w:rsidRPr="008200FB">
        <w:rPr>
          <w:rFonts w:ascii="Times New Roman" w:hAnsi="Times New Roman" w:cs="Times New Roman"/>
          <w:i/>
          <w:sz w:val="19"/>
          <w:lang w:bidi="ru-RU"/>
        </w:rPr>
        <w:t>Статья 3</w:t>
      </w:r>
    </w:p>
    <w:p w14:paraId="4F95CD4B" w14:textId="77777777" w:rsidR="0011423A" w:rsidRPr="008200FB" w:rsidRDefault="0011423A">
      <w:pPr>
        <w:pStyle w:val="a3"/>
        <w:spacing w:before="10"/>
        <w:rPr>
          <w:rFonts w:ascii="Times New Roman" w:hAnsi="Times New Roman" w:cs="Times New Roman"/>
          <w:i/>
          <w:sz w:val="26"/>
        </w:rPr>
      </w:pPr>
    </w:p>
    <w:p w14:paraId="40F189CB" w14:textId="77777777" w:rsidR="0011423A" w:rsidRPr="008200FB" w:rsidRDefault="00B74BC6">
      <w:pPr>
        <w:spacing w:line="214" w:lineRule="exact"/>
        <w:ind w:left="620" w:right="615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 xml:space="preserve">Настоящий Регламент вступает в силу на двадцатый день после публикации в </w:t>
      </w:r>
      <w:r w:rsidRPr="008200FB">
        <w:rPr>
          <w:rFonts w:ascii="Times New Roman" w:hAnsi="Times New Roman" w:cs="Times New Roman"/>
          <w:i/>
          <w:sz w:val="19"/>
          <w:lang w:bidi="ru-RU"/>
        </w:rPr>
        <w:t>Официальном журнале Европейского Союза</w:t>
      </w:r>
      <w:r w:rsidRPr="008200FB">
        <w:rPr>
          <w:rFonts w:ascii="Times New Roman" w:hAnsi="Times New Roman" w:cs="Times New Roman"/>
          <w:sz w:val="19"/>
          <w:lang w:bidi="ru-RU"/>
        </w:rPr>
        <w:t>.</w:t>
      </w:r>
    </w:p>
    <w:p w14:paraId="0D3FF888" w14:textId="77777777" w:rsidR="0011423A" w:rsidRPr="008200FB" w:rsidRDefault="0011423A">
      <w:pPr>
        <w:pStyle w:val="a3"/>
        <w:rPr>
          <w:rFonts w:ascii="Times New Roman" w:hAnsi="Times New Roman" w:cs="Times New Roman"/>
          <w:sz w:val="26"/>
        </w:rPr>
      </w:pPr>
    </w:p>
    <w:p w14:paraId="6A2E2D54" w14:textId="1DF36E94" w:rsidR="00A32906" w:rsidRPr="008200FB" w:rsidRDefault="00B74BC6" w:rsidP="00CF442E">
      <w:pPr>
        <w:pStyle w:val="a3"/>
        <w:ind w:left="620" w:right="556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 xml:space="preserve">Он будет </w:t>
      </w:r>
      <w:r w:rsidR="002C2B65" w:rsidRPr="002C2B65">
        <w:rPr>
          <w:rFonts w:ascii="Times New Roman" w:hAnsi="Times New Roman" w:cs="Times New Roman"/>
          <w:lang w:bidi="ru-RU"/>
        </w:rPr>
        <w:t>применяться</w:t>
      </w:r>
      <w:r w:rsidRPr="008200FB">
        <w:rPr>
          <w:rFonts w:ascii="Times New Roman" w:hAnsi="Times New Roman" w:cs="Times New Roman"/>
          <w:lang w:bidi="ru-RU"/>
        </w:rPr>
        <w:t xml:space="preserve"> с 1 января 2023 года.</w:t>
      </w:r>
      <w:bookmarkStart w:id="12" w:name="_bookmark10"/>
      <w:bookmarkStart w:id="13" w:name="_bookmark11"/>
      <w:bookmarkStart w:id="14" w:name="_bookmark12"/>
      <w:bookmarkStart w:id="15" w:name="_bookmark13"/>
      <w:bookmarkEnd w:id="12"/>
      <w:bookmarkEnd w:id="13"/>
      <w:bookmarkEnd w:id="14"/>
      <w:bookmarkEnd w:id="15"/>
      <w:r w:rsidR="00A32906" w:rsidRPr="008200FB">
        <w:rPr>
          <w:rFonts w:ascii="Times New Roman" w:hAnsi="Times New Roman" w:cs="Times New Roman"/>
          <w:sz w:val="20"/>
          <w:lang w:bidi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04"/>
        <w:gridCol w:w="6159"/>
        <w:gridCol w:w="2602"/>
      </w:tblGrid>
      <w:tr w:rsidR="00CF442E" w:rsidRPr="002C2B65" w14:paraId="29130BAC" w14:textId="77777777" w:rsidTr="008A3464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088DEB00" w14:textId="77777777" w:rsidR="00A32906" w:rsidRPr="008200FB" w:rsidRDefault="00A32906" w:rsidP="008A3464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lastRenderedPageBreak/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FAA" w14:textId="77777777" w:rsidR="00A32906" w:rsidRPr="008200FB" w:rsidRDefault="00A32906" w:rsidP="008A3464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0FB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26348D3C" w14:textId="77777777" w:rsidR="00A32906" w:rsidRPr="008200FB" w:rsidRDefault="00A32906" w:rsidP="008A3464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491AED6B" w14:textId="77777777" w:rsidR="00A32906" w:rsidRPr="008200FB" w:rsidRDefault="00A32906" w:rsidP="00A32906">
            <w:pPr>
              <w:pStyle w:val="a3"/>
              <w:spacing w:before="58"/>
              <w:ind w:left="110"/>
              <w:jc w:val="right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L 162/9</w:t>
            </w:r>
          </w:p>
        </w:tc>
      </w:tr>
    </w:tbl>
    <w:p w14:paraId="5AB38B3E" w14:textId="77777777" w:rsidR="0011423A" w:rsidRPr="008200FB" w:rsidRDefault="0011423A">
      <w:pPr>
        <w:pStyle w:val="a3"/>
        <w:spacing w:before="5"/>
        <w:rPr>
          <w:rFonts w:ascii="Times New Roman" w:hAnsi="Times New Roman" w:cs="Times New Roman"/>
          <w:sz w:val="18"/>
        </w:rPr>
      </w:pPr>
    </w:p>
    <w:p w14:paraId="34F1A77C" w14:textId="77777777" w:rsidR="00CF442E" w:rsidRPr="008200FB" w:rsidRDefault="00B74BC6" w:rsidP="00CF442E">
      <w:pPr>
        <w:pStyle w:val="a3"/>
        <w:spacing w:line="643" w:lineRule="auto"/>
        <w:ind w:left="1641" w:right="224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 xml:space="preserve">Настоящий Регламент считается обязательным для исполнения (в полном объеме) и непосредственно применимым ко всем Государствам-членам. </w:t>
      </w:r>
    </w:p>
    <w:p w14:paraId="35B31158" w14:textId="77777777" w:rsidR="0011423A" w:rsidRPr="008200FB" w:rsidRDefault="00B74BC6" w:rsidP="00CF442E">
      <w:pPr>
        <w:pStyle w:val="a3"/>
        <w:spacing w:line="643" w:lineRule="auto"/>
        <w:ind w:left="1641" w:right="1074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Брюссель, 23 марта 2022 г.</w:t>
      </w:r>
    </w:p>
    <w:p w14:paraId="31AD39E2" w14:textId="77777777" w:rsidR="00CF442E" w:rsidRPr="008200FB" w:rsidRDefault="00B74BC6" w:rsidP="00CF442E">
      <w:pPr>
        <w:ind w:left="5812" w:right="1499"/>
        <w:jc w:val="center"/>
        <w:rPr>
          <w:rFonts w:ascii="Times New Roman" w:hAnsi="Times New Roman" w:cs="Times New Roman"/>
          <w:i/>
          <w:sz w:val="19"/>
        </w:rPr>
      </w:pPr>
      <w:r w:rsidRPr="008200FB">
        <w:rPr>
          <w:rFonts w:ascii="Times New Roman" w:hAnsi="Times New Roman" w:cs="Times New Roman"/>
          <w:i/>
          <w:sz w:val="19"/>
          <w:lang w:bidi="ru-RU"/>
        </w:rPr>
        <w:t xml:space="preserve">От имени Комиссии </w:t>
      </w:r>
    </w:p>
    <w:p w14:paraId="5D924F91" w14:textId="77777777" w:rsidR="0011423A" w:rsidRPr="008200FB" w:rsidRDefault="00B74BC6" w:rsidP="00CF442E">
      <w:pPr>
        <w:ind w:left="6598" w:right="2402"/>
        <w:jc w:val="center"/>
        <w:rPr>
          <w:rFonts w:ascii="Times New Roman" w:hAnsi="Times New Roman" w:cs="Times New Roman"/>
          <w:i/>
          <w:sz w:val="19"/>
        </w:rPr>
      </w:pPr>
      <w:r w:rsidRPr="008200FB">
        <w:rPr>
          <w:rFonts w:ascii="Times New Roman" w:hAnsi="Times New Roman" w:cs="Times New Roman"/>
          <w:i/>
          <w:sz w:val="19"/>
          <w:lang w:bidi="ru-RU"/>
        </w:rPr>
        <w:t>Председатель</w:t>
      </w:r>
    </w:p>
    <w:p w14:paraId="51035DEB" w14:textId="77777777" w:rsidR="0011423A" w:rsidRPr="008200FB" w:rsidRDefault="00B74BC6" w:rsidP="00CF442E">
      <w:pPr>
        <w:pStyle w:val="a3"/>
        <w:ind w:left="5324" w:right="1129"/>
        <w:jc w:val="center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Урсула ФОН ДЕР ЛЯЙЕН</w:t>
      </w:r>
    </w:p>
    <w:p w14:paraId="0936DDF6" w14:textId="77777777" w:rsidR="0011423A" w:rsidRPr="008200FB" w:rsidRDefault="0011423A">
      <w:pPr>
        <w:pStyle w:val="a3"/>
        <w:rPr>
          <w:rFonts w:ascii="Times New Roman" w:hAnsi="Times New Roman" w:cs="Times New Roman"/>
          <w:sz w:val="20"/>
        </w:rPr>
      </w:pPr>
    </w:p>
    <w:p w14:paraId="18EDD4D3" w14:textId="77777777" w:rsidR="00A32906" w:rsidRPr="008200FB" w:rsidRDefault="00A32906">
      <w:pPr>
        <w:rPr>
          <w:rFonts w:ascii="Times New Roman" w:hAnsi="Times New Roman" w:cs="Times New Roman"/>
        </w:rPr>
      </w:pPr>
      <w:bookmarkStart w:id="16" w:name="ANNEX_I_Rules_for_the_selection_of_speci"/>
      <w:bookmarkEnd w:id="16"/>
      <w:r w:rsidRPr="008200FB">
        <w:rPr>
          <w:rFonts w:ascii="Times New Roman" w:hAnsi="Times New Roman" w:cs="Times New Roman"/>
          <w:lang w:bidi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CF442E" w:rsidRPr="002C2B65" w14:paraId="7022932C" w14:textId="77777777" w:rsidTr="008A3464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770A6DCD" w14:textId="77777777" w:rsidR="00A32906" w:rsidRPr="008200FB" w:rsidRDefault="00A32906" w:rsidP="008A3464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lastRenderedPageBreak/>
              <w:t>L 162/10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8CB" w14:textId="77777777" w:rsidR="00A32906" w:rsidRPr="008200FB" w:rsidRDefault="00A32906" w:rsidP="008A3464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0FB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75123F61" w14:textId="77777777" w:rsidR="00A32906" w:rsidRPr="008200FB" w:rsidRDefault="00A32906" w:rsidP="008A3464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816720F" w14:textId="77777777" w:rsidR="00A32906" w:rsidRPr="008200FB" w:rsidRDefault="00A32906" w:rsidP="008A346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7974E422" w14:textId="77777777" w:rsidR="0011423A" w:rsidRPr="008200FB" w:rsidRDefault="0011423A">
      <w:pPr>
        <w:pStyle w:val="a3"/>
        <w:spacing w:before="11"/>
        <w:rPr>
          <w:rFonts w:ascii="Times New Roman" w:hAnsi="Times New Roman" w:cs="Times New Roman"/>
          <w:sz w:val="18"/>
        </w:rPr>
      </w:pPr>
    </w:p>
    <w:p w14:paraId="1460F4F3" w14:textId="77777777" w:rsidR="0011423A" w:rsidRPr="008200FB" w:rsidRDefault="00B74BC6">
      <w:pPr>
        <w:ind w:left="1129" w:right="1129"/>
        <w:jc w:val="center"/>
        <w:rPr>
          <w:rFonts w:ascii="Times New Roman" w:hAnsi="Times New Roman" w:cs="Times New Roman"/>
          <w:i/>
          <w:sz w:val="17"/>
        </w:rPr>
      </w:pPr>
      <w:r w:rsidRPr="008200FB">
        <w:rPr>
          <w:rFonts w:ascii="Times New Roman" w:hAnsi="Times New Roman" w:cs="Times New Roman"/>
          <w:i/>
          <w:sz w:val="17"/>
          <w:lang w:bidi="ru-RU"/>
        </w:rPr>
        <w:t>ПРИЛОЖЕНИЕ I</w:t>
      </w:r>
    </w:p>
    <w:p w14:paraId="66A1C6D9" w14:textId="77777777" w:rsidR="0011423A" w:rsidRPr="008200FB" w:rsidRDefault="0011423A">
      <w:pPr>
        <w:pStyle w:val="a3"/>
        <w:rPr>
          <w:rFonts w:ascii="Times New Roman" w:hAnsi="Times New Roman" w:cs="Times New Roman"/>
          <w:i/>
          <w:sz w:val="16"/>
        </w:rPr>
      </w:pPr>
    </w:p>
    <w:p w14:paraId="675651FD" w14:textId="77777777" w:rsidR="0011423A" w:rsidRPr="008200FB" w:rsidRDefault="0011423A">
      <w:pPr>
        <w:pStyle w:val="a3"/>
        <w:rPr>
          <w:rFonts w:ascii="Times New Roman" w:hAnsi="Times New Roman" w:cs="Times New Roman"/>
          <w:i/>
          <w:sz w:val="16"/>
        </w:rPr>
      </w:pPr>
    </w:p>
    <w:p w14:paraId="75944AF9" w14:textId="77777777" w:rsidR="0011423A" w:rsidRPr="008200FB" w:rsidRDefault="0011423A">
      <w:pPr>
        <w:pStyle w:val="a3"/>
        <w:spacing w:before="1"/>
        <w:rPr>
          <w:rFonts w:ascii="Times New Roman" w:hAnsi="Times New Roman" w:cs="Times New Roman"/>
          <w:i/>
          <w:sz w:val="22"/>
        </w:rPr>
      </w:pPr>
    </w:p>
    <w:p w14:paraId="550D1A28" w14:textId="77777777" w:rsidR="0011423A" w:rsidRPr="008200FB" w:rsidRDefault="00B74BC6">
      <w:pPr>
        <w:pStyle w:val="1"/>
        <w:spacing w:line="216" w:lineRule="exact"/>
        <w:ind w:left="1130" w:right="1128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Правила выбора конкретной комбинации загрязнителей или групп загрязнителей и товарных групп</w:t>
      </w:r>
    </w:p>
    <w:p w14:paraId="72B1595A" w14:textId="77777777" w:rsidR="0011423A" w:rsidRPr="008200FB" w:rsidRDefault="0011423A">
      <w:pPr>
        <w:pStyle w:val="a3"/>
        <w:rPr>
          <w:rFonts w:ascii="Times New Roman" w:hAnsi="Times New Roman" w:cs="Times New Roman"/>
          <w:b/>
          <w:sz w:val="18"/>
        </w:rPr>
      </w:pPr>
    </w:p>
    <w:p w14:paraId="18BDD652" w14:textId="77777777" w:rsidR="0011423A" w:rsidRPr="008200FB" w:rsidRDefault="0011423A">
      <w:pPr>
        <w:pStyle w:val="a3"/>
        <w:rPr>
          <w:rFonts w:ascii="Times New Roman" w:hAnsi="Times New Roman" w:cs="Times New Roman"/>
          <w:b/>
          <w:sz w:val="18"/>
        </w:rPr>
      </w:pPr>
    </w:p>
    <w:p w14:paraId="45D3CEBF" w14:textId="77777777" w:rsidR="0011423A" w:rsidRPr="008200FB" w:rsidRDefault="0011423A">
      <w:pPr>
        <w:pStyle w:val="a3"/>
        <w:rPr>
          <w:rFonts w:ascii="Times New Roman" w:hAnsi="Times New Roman" w:cs="Times New Roman"/>
          <w:b/>
          <w:sz w:val="18"/>
        </w:rPr>
      </w:pPr>
    </w:p>
    <w:p w14:paraId="69AF4FBF" w14:textId="77777777" w:rsidR="0011423A" w:rsidRPr="008200FB" w:rsidRDefault="0011423A">
      <w:pPr>
        <w:pStyle w:val="a3"/>
        <w:spacing w:before="2"/>
        <w:rPr>
          <w:rFonts w:ascii="Times New Roman" w:hAnsi="Times New Roman" w:cs="Times New Roman"/>
          <w:b/>
          <w:sz w:val="22"/>
        </w:rPr>
      </w:pPr>
    </w:p>
    <w:p w14:paraId="059354D7" w14:textId="77777777" w:rsidR="0011423A" w:rsidRPr="008200FB" w:rsidRDefault="00B74BC6">
      <w:pPr>
        <w:pStyle w:val="a4"/>
        <w:numPr>
          <w:ilvl w:val="0"/>
          <w:numId w:val="2"/>
        </w:numPr>
        <w:tabs>
          <w:tab w:val="left" w:pos="937"/>
        </w:tabs>
        <w:spacing w:line="216" w:lineRule="exact"/>
        <w:ind w:right="619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Государства-члены должны контролировать следующие комбинации загрязняющих веществ или групп загрязняющих веществ в следующих товарных группах:</w:t>
      </w:r>
    </w:p>
    <w:p w14:paraId="002A78A7" w14:textId="77777777" w:rsidR="0011423A" w:rsidRPr="008200FB" w:rsidRDefault="0011423A">
      <w:pPr>
        <w:pStyle w:val="a3"/>
        <w:spacing w:before="6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1531"/>
        <w:gridCol w:w="1134"/>
        <w:gridCol w:w="1134"/>
        <w:gridCol w:w="1082"/>
      </w:tblGrid>
      <w:tr w:rsidR="0011423A" w:rsidRPr="002C2B65" w14:paraId="043F3BF9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78634926" w14:textId="77777777" w:rsidR="0011423A" w:rsidRPr="008200FB" w:rsidRDefault="0011423A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</w:rPr>
            </w:pPr>
          </w:p>
          <w:p w14:paraId="13FA36A3" w14:textId="77777777" w:rsidR="0011423A" w:rsidRPr="008200FB" w:rsidRDefault="00B74BC6">
            <w:pPr>
              <w:pStyle w:val="TableParagraph"/>
              <w:spacing w:before="0"/>
              <w:ind w:left="1265" w:right="590"/>
              <w:jc w:val="left"/>
              <w:rPr>
                <w:rFonts w:ascii="Times New Roman" w:hAnsi="Times New Roman" w:cs="Times New Roman"/>
                <w:sz w:val="17"/>
              </w:rPr>
            </w:pPr>
            <w:r w:rsidRPr="008200FB">
              <w:rPr>
                <w:rFonts w:ascii="Times New Roman" w:hAnsi="Times New Roman" w:cs="Times New Roman"/>
                <w:sz w:val="17"/>
                <w:lang w:bidi="ru-RU"/>
              </w:rPr>
              <w:t>Товарные группы</w:t>
            </w:r>
          </w:p>
        </w:tc>
        <w:tc>
          <w:tcPr>
            <w:tcW w:w="1531" w:type="dxa"/>
          </w:tcPr>
          <w:p w14:paraId="010EC86F" w14:textId="77777777" w:rsidR="0011423A" w:rsidRPr="008200FB" w:rsidRDefault="00B74BC6">
            <w:pPr>
              <w:pStyle w:val="TableParagraph"/>
              <w:spacing w:before="76" w:line="192" w:lineRule="exact"/>
              <w:ind w:left="164" w:right="163" w:hanging="1"/>
              <w:rPr>
                <w:rFonts w:ascii="Times New Roman" w:hAnsi="Times New Roman" w:cs="Times New Roman"/>
                <w:sz w:val="17"/>
              </w:rPr>
            </w:pPr>
            <w:r w:rsidRPr="008200FB">
              <w:rPr>
                <w:rFonts w:ascii="Times New Roman" w:hAnsi="Times New Roman" w:cs="Times New Roman"/>
                <w:sz w:val="17"/>
                <w:lang w:bidi="ru-RU"/>
              </w:rPr>
              <w:t>Галогенированные стойкие органические загрязнители</w:t>
            </w:r>
          </w:p>
        </w:tc>
        <w:tc>
          <w:tcPr>
            <w:tcW w:w="1134" w:type="dxa"/>
          </w:tcPr>
          <w:p w14:paraId="2F2C0D29" w14:textId="77777777" w:rsidR="0011423A" w:rsidRPr="008200FB" w:rsidRDefault="0011423A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</w:rPr>
            </w:pPr>
          </w:p>
          <w:p w14:paraId="4801B8A2" w14:textId="77777777" w:rsidR="0011423A" w:rsidRPr="008200FB" w:rsidRDefault="00B74BC6">
            <w:pPr>
              <w:pStyle w:val="TableParagraph"/>
              <w:spacing w:before="0"/>
              <w:ind w:left="124" w:right="124"/>
              <w:rPr>
                <w:rFonts w:ascii="Times New Roman" w:hAnsi="Times New Roman" w:cs="Times New Roman"/>
                <w:sz w:val="17"/>
              </w:rPr>
            </w:pPr>
            <w:r w:rsidRPr="008200FB">
              <w:rPr>
                <w:rFonts w:ascii="Times New Roman" w:hAnsi="Times New Roman" w:cs="Times New Roman"/>
                <w:sz w:val="17"/>
                <w:lang w:bidi="ru-RU"/>
              </w:rPr>
              <w:t>Металлы</w:t>
            </w:r>
          </w:p>
        </w:tc>
        <w:tc>
          <w:tcPr>
            <w:tcW w:w="1134" w:type="dxa"/>
          </w:tcPr>
          <w:p w14:paraId="051502EC" w14:textId="77777777" w:rsidR="0011423A" w:rsidRPr="008200FB" w:rsidRDefault="0011423A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</w:rPr>
            </w:pPr>
          </w:p>
          <w:p w14:paraId="121DCE49" w14:textId="77777777" w:rsidR="0011423A" w:rsidRPr="008200FB" w:rsidRDefault="00B74BC6">
            <w:pPr>
              <w:pStyle w:val="TableParagraph"/>
              <w:spacing w:before="0"/>
              <w:ind w:left="124" w:right="124"/>
              <w:rPr>
                <w:rFonts w:ascii="Times New Roman" w:hAnsi="Times New Roman" w:cs="Times New Roman"/>
                <w:sz w:val="17"/>
              </w:rPr>
            </w:pPr>
            <w:r w:rsidRPr="008200FB">
              <w:rPr>
                <w:rFonts w:ascii="Times New Roman" w:hAnsi="Times New Roman" w:cs="Times New Roman"/>
                <w:sz w:val="17"/>
                <w:lang w:bidi="ru-RU"/>
              </w:rPr>
              <w:t>Микотоксины</w:t>
            </w:r>
          </w:p>
        </w:tc>
        <w:tc>
          <w:tcPr>
            <w:tcW w:w="1082" w:type="dxa"/>
            <w:tcBorders>
              <w:right w:val="nil"/>
            </w:tcBorders>
          </w:tcPr>
          <w:p w14:paraId="1C7F82FD" w14:textId="77777777" w:rsidR="0011423A" w:rsidRPr="008200FB" w:rsidRDefault="0011423A">
            <w:pPr>
              <w:pStyle w:val="TableParagraph"/>
              <w:spacing w:before="7"/>
              <w:ind w:righ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14:paraId="62D0EDCA" w14:textId="77777777" w:rsidR="0011423A" w:rsidRPr="008200FB" w:rsidRDefault="00B74BC6">
            <w:pPr>
              <w:pStyle w:val="TableParagraph"/>
              <w:spacing w:before="1" w:line="192" w:lineRule="exact"/>
              <w:ind w:left="136" w:right="27" w:firstLine="259"/>
              <w:jc w:val="left"/>
              <w:rPr>
                <w:rFonts w:ascii="Times New Roman" w:hAnsi="Times New Roman" w:cs="Times New Roman"/>
                <w:sz w:val="17"/>
              </w:rPr>
            </w:pPr>
            <w:r w:rsidRPr="008200FB">
              <w:rPr>
                <w:rFonts w:ascii="Times New Roman" w:hAnsi="Times New Roman" w:cs="Times New Roman"/>
                <w:sz w:val="17"/>
                <w:lang w:bidi="ru-RU"/>
              </w:rPr>
              <w:t>Прочие загрязняющие вещества</w:t>
            </w:r>
          </w:p>
        </w:tc>
      </w:tr>
      <w:tr w:rsidR="0011423A" w:rsidRPr="002C2B65" w14:paraId="7BE8112F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08EC6DEB" w14:textId="77777777" w:rsidR="0011423A" w:rsidRPr="008200FB" w:rsidRDefault="00B74BC6">
            <w:pPr>
              <w:pStyle w:val="TableParagraph"/>
              <w:spacing w:before="75" w:line="214" w:lineRule="exact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Непереработанное мясо крупного рогатого скота, овец и коз (включая пищевые субпродукты)</w:t>
            </w:r>
          </w:p>
        </w:tc>
        <w:tc>
          <w:tcPr>
            <w:tcW w:w="1531" w:type="dxa"/>
          </w:tcPr>
          <w:p w14:paraId="71417529" w14:textId="77777777" w:rsidR="0011423A" w:rsidRPr="008200FB" w:rsidRDefault="00B74BC6">
            <w:pPr>
              <w:pStyle w:val="TableParagraph"/>
              <w:spacing w:before="66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773886D9" w14:textId="77777777" w:rsidR="0011423A" w:rsidRPr="008200FB" w:rsidRDefault="00B74BC6">
            <w:pPr>
              <w:pStyle w:val="TableParagraph"/>
              <w:spacing w:before="66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4E9A34D5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0CE9AEEA" w14:textId="77777777" w:rsidR="0011423A" w:rsidRPr="008200FB" w:rsidRDefault="00B74BC6">
            <w:pPr>
              <w:pStyle w:val="TableParagraph"/>
              <w:spacing w:before="66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679B8486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10E83189" w14:textId="77777777" w:rsidR="0011423A" w:rsidRPr="008200FB" w:rsidRDefault="00B74BC6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Мясо свинины непереработанное (включая пищевые субпродукты)</w:t>
            </w:r>
          </w:p>
        </w:tc>
        <w:tc>
          <w:tcPr>
            <w:tcW w:w="1531" w:type="dxa"/>
          </w:tcPr>
          <w:p w14:paraId="36C1192E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28EFCD55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12A504A2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5FAF6AA7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1817D948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5437EC2F" w14:textId="77777777" w:rsidR="0011423A" w:rsidRPr="008200FB" w:rsidRDefault="00B74BC6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Непереработанное конское мясо (включая пищевые субпродукты)</w:t>
            </w:r>
          </w:p>
        </w:tc>
        <w:tc>
          <w:tcPr>
            <w:tcW w:w="1531" w:type="dxa"/>
          </w:tcPr>
          <w:p w14:paraId="006CA94F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A7F431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3D4FFA5B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40445258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79B4B2BC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65F7546E" w14:textId="77777777" w:rsidR="0011423A" w:rsidRPr="008200FB" w:rsidRDefault="00B74BC6">
            <w:pPr>
              <w:pStyle w:val="TableParagraph"/>
              <w:spacing w:before="66"/>
              <w:ind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Непереработанное мясо птицы (включая пищевые субпродукты)</w:t>
            </w:r>
          </w:p>
        </w:tc>
        <w:tc>
          <w:tcPr>
            <w:tcW w:w="1531" w:type="dxa"/>
          </w:tcPr>
          <w:p w14:paraId="5C6EDF6B" w14:textId="77777777" w:rsidR="0011423A" w:rsidRPr="008200FB" w:rsidRDefault="00B74BC6">
            <w:pPr>
              <w:pStyle w:val="TableParagraph"/>
              <w:spacing w:before="66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247DF572" w14:textId="77777777" w:rsidR="0011423A" w:rsidRPr="008200FB" w:rsidRDefault="00B74BC6">
            <w:pPr>
              <w:pStyle w:val="TableParagraph"/>
              <w:spacing w:before="66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0F3DEDA2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55D223CF" w14:textId="77777777" w:rsidR="0011423A" w:rsidRPr="008200FB" w:rsidRDefault="00B74BC6">
            <w:pPr>
              <w:pStyle w:val="TableParagraph"/>
              <w:spacing w:before="66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5E3C21BF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2439BDC6" w14:textId="77777777" w:rsidR="0011423A" w:rsidRPr="008200FB" w:rsidRDefault="00B74BC6">
            <w:pPr>
              <w:pStyle w:val="TableParagraph"/>
              <w:spacing w:before="74" w:line="214" w:lineRule="exact"/>
              <w:ind w:right="0"/>
              <w:jc w:val="left"/>
              <w:rPr>
                <w:rFonts w:ascii="Times New Roman" w:hAnsi="Times New Roman" w:cs="Times New Roman"/>
                <w:sz w:val="19"/>
              </w:rPr>
            </w:pPr>
            <w:bookmarkStart w:id="17" w:name="_bookmark14"/>
            <w:bookmarkEnd w:id="17"/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 xml:space="preserve">Непереработанное мясо других наземных животных, выращиваемых на ферме </w:t>
            </w:r>
            <w:hyperlink w:anchor="_bookmark17" w:history="1">
              <w:r w:rsidRPr="008200FB">
                <w:rPr>
                  <w:rFonts w:ascii="Times New Roman" w:hAnsi="Times New Roman" w:cs="Times New Roman"/>
                  <w:sz w:val="19"/>
                  <w:lang w:bidi="ru-RU"/>
                </w:rPr>
                <w:t>*</w:t>
              </w:r>
            </w:hyperlink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 xml:space="preserve"> (включая пищевые субпродукты)</w:t>
            </w:r>
          </w:p>
        </w:tc>
        <w:tc>
          <w:tcPr>
            <w:tcW w:w="1531" w:type="dxa"/>
          </w:tcPr>
          <w:p w14:paraId="563228EC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58D753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34497314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00D09DA3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</w:tr>
      <w:tr w:rsidR="0011423A" w:rsidRPr="002C2B65" w14:paraId="7616D15A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43E78AAF" w14:textId="77777777" w:rsidR="0011423A" w:rsidRPr="008200FB" w:rsidRDefault="00B74BC6">
            <w:pPr>
              <w:pStyle w:val="TableParagraph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Сырое коровье, овечье и козье молоко</w:t>
            </w:r>
          </w:p>
        </w:tc>
        <w:tc>
          <w:tcPr>
            <w:tcW w:w="1531" w:type="dxa"/>
          </w:tcPr>
          <w:p w14:paraId="24C028E7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7AEDEAC6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1454AB5D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082" w:type="dxa"/>
            <w:tcBorders>
              <w:right w:val="nil"/>
            </w:tcBorders>
          </w:tcPr>
          <w:p w14:paraId="0F3EC4F6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6960D25F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646A6E8B" w14:textId="77777777" w:rsidR="0011423A" w:rsidRPr="008200FB" w:rsidRDefault="00B74BC6">
            <w:pPr>
              <w:pStyle w:val="TableParagraph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Свежие куриные яйца и другие яйца</w:t>
            </w:r>
          </w:p>
        </w:tc>
        <w:tc>
          <w:tcPr>
            <w:tcW w:w="1531" w:type="dxa"/>
          </w:tcPr>
          <w:p w14:paraId="621FA648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733B058C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3A50D38E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49D0C6A0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77F20B31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42737615" w14:textId="77777777" w:rsidR="0011423A" w:rsidRPr="008200FB" w:rsidRDefault="00B74BC6">
            <w:pPr>
              <w:pStyle w:val="TableParagraph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Мед</w:t>
            </w:r>
          </w:p>
        </w:tc>
        <w:tc>
          <w:tcPr>
            <w:tcW w:w="1531" w:type="dxa"/>
          </w:tcPr>
          <w:p w14:paraId="6285C8DC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7799D5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2455482A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76BE272E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087C43BD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1BA43DD4" w14:textId="77777777" w:rsidR="0011423A" w:rsidRPr="008200FB" w:rsidRDefault="00B74BC6">
            <w:pPr>
              <w:pStyle w:val="TableParagraph"/>
              <w:spacing w:before="74" w:line="214" w:lineRule="exact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bookmarkStart w:id="18" w:name="_bookmark15"/>
            <w:bookmarkEnd w:id="18"/>
            <w:proofErr w:type="spellStart"/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Непереработанная</w:t>
            </w:r>
            <w:proofErr w:type="spellEnd"/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 xml:space="preserve"> рыбная продукция </w:t>
            </w:r>
            <w:hyperlink w:anchor="_bookmark18" w:history="1">
              <w:r w:rsidRPr="008200FB">
                <w:rPr>
                  <w:rFonts w:ascii="Times New Roman" w:hAnsi="Times New Roman" w:cs="Times New Roman"/>
                  <w:sz w:val="19"/>
                  <w:lang w:bidi="ru-RU"/>
                </w:rPr>
                <w:t>**</w:t>
              </w:r>
            </w:hyperlink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 xml:space="preserve"> (кроме ракообразных)</w:t>
            </w:r>
          </w:p>
        </w:tc>
        <w:tc>
          <w:tcPr>
            <w:tcW w:w="1531" w:type="dxa"/>
          </w:tcPr>
          <w:p w14:paraId="06E4BE91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106F7E45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204BDC62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195261BD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1457080D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223F665B" w14:textId="77777777" w:rsidR="0011423A" w:rsidRPr="008200FB" w:rsidRDefault="00B74BC6">
            <w:pPr>
              <w:pStyle w:val="TableParagraph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Ракообразные и двустворчатые моллюски</w:t>
            </w:r>
          </w:p>
        </w:tc>
        <w:tc>
          <w:tcPr>
            <w:tcW w:w="1531" w:type="dxa"/>
          </w:tcPr>
          <w:p w14:paraId="7546697A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294964E8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7FB0EE38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41AFE7A9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79AF04E4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69DCA367" w14:textId="77777777" w:rsidR="0011423A" w:rsidRPr="008200FB" w:rsidRDefault="00B74BC6">
            <w:pPr>
              <w:pStyle w:val="TableParagraph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Животные и морские жиры и масла</w:t>
            </w:r>
          </w:p>
        </w:tc>
        <w:tc>
          <w:tcPr>
            <w:tcW w:w="1531" w:type="dxa"/>
          </w:tcPr>
          <w:p w14:paraId="50758799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47DFE8F9" w14:textId="77777777" w:rsidR="0011423A" w:rsidRPr="008200FB" w:rsidRDefault="00B74BC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73F983FA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464900C3" w14:textId="77777777" w:rsidR="0011423A" w:rsidRPr="008200FB" w:rsidRDefault="00B74BC6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11423A" w:rsidRPr="002C2B65" w14:paraId="3FD6CD8E" w14:textId="77777777" w:rsidTr="00CF442E">
        <w:trPr>
          <w:trHeight w:val="20"/>
        </w:trPr>
        <w:tc>
          <w:tcPr>
            <w:tcW w:w="3963" w:type="dxa"/>
            <w:tcBorders>
              <w:left w:val="nil"/>
            </w:tcBorders>
          </w:tcPr>
          <w:p w14:paraId="4A5B86AE" w14:textId="77777777" w:rsidR="0011423A" w:rsidRPr="008200FB" w:rsidRDefault="00B74BC6">
            <w:pPr>
              <w:pStyle w:val="TableParagraph"/>
              <w:spacing w:before="66"/>
              <w:ind w:right="590"/>
              <w:jc w:val="left"/>
              <w:rPr>
                <w:rFonts w:ascii="Times New Roman" w:hAnsi="Times New Roman" w:cs="Times New Roman"/>
                <w:sz w:val="19"/>
              </w:rPr>
            </w:pPr>
            <w:bookmarkStart w:id="19" w:name="_bookmark16"/>
            <w:bookmarkEnd w:id="19"/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Обработанные продукты животного происхождения</w:t>
            </w:r>
            <w:hyperlink w:anchor="_bookmark19" w:history="1"/>
          </w:p>
        </w:tc>
        <w:tc>
          <w:tcPr>
            <w:tcW w:w="1531" w:type="dxa"/>
          </w:tcPr>
          <w:p w14:paraId="344A91C3" w14:textId="77777777" w:rsidR="0011423A" w:rsidRPr="008200FB" w:rsidRDefault="00B74BC6">
            <w:pPr>
              <w:pStyle w:val="TableParagraph"/>
              <w:spacing w:before="66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2BC6A36F" w14:textId="77777777" w:rsidR="0011423A" w:rsidRPr="008200FB" w:rsidRDefault="00B74BC6">
            <w:pPr>
              <w:pStyle w:val="TableParagraph"/>
              <w:spacing w:before="66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1134" w:type="dxa"/>
          </w:tcPr>
          <w:p w14:paraId="7E7898A3" w14:textId="77777777" w:rsidR="0011423A" w:rsidRPr="008200FB" w:rsidRDefault="00114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14:paraId="738491B5" w14:textId="77777777" w:rsidR="0011423A" w:rsidRPr="008200FB" w:rsidRDefault="00B74BC6">
            <w:pPr>
              <w:pStyle w:val="TableParagraph"/>
              <w:spacing w:before="66"/>
              <w:ind w:right="438"/>
              <w:jc w:val="right"/>
              <w:rPr>
                <w:rFonts w:ascii="Times New Roman" w:hAnsi="Times New Roman" w:cs="Times New Roman"/>
                <w:sz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CF442E" w:rsidRPr="002C2B65" w14:paraId="749B40DF" w14:textId="77777777" w:rsidTr="00CF442E">
        <w:trPr>
          <w:trHeight w:val="20"/>
        </w:trPr>
        <w:tc>
          <w:tcPr>
            <w:tcW w:w="8844" w:type="dxa"/>
            <w:gridSpan w:val="5"/>
            <w:tcBorders>
              <w:left w:val="nil"/>
              <w:right w:val="nil"/>
            </w:tcBorders>
          </w:tcPr>
          <w:p w14:paraId="2E98A3B8" w14:textId="77777777" w:rsidR="00CF442E" w:rsidRPr="008200FB" w:rsidRDefault="0040748D" w:rsidP="00CF442E">
            <w:pPr>
              <w:spacing w:before="68" w:line="199" w:lineRule="exact"/>
              <w:ind w:left="62" w:right="556"/>
              <w:rPr>
                <w:rFonts w:ascii="Times New Roman" w:hAnsi="Times New Roman" w:cs="Times New Roman"/>
                <w:sz w:val="17"/>
              </w:rPr>
            </w:pPr>
            <w:hyperlink w:anchor="_bookmark14" w:history="1">
              <w:r w:rsidR="00CF442E" w:rsidRPr="008200FB">
                <w:rPr>
                  <w:rFonts w:ascii="Times New Roman" w:hAnsi="Times New Roman" w:cs="Times New Roman"/>
                  <w:sz w:val="17"/>
                  <w:lang w:bidi="ru-RU"/>
                </w:rPr>
                <w:t>*</w:t>
              </w:r>
            </w:hyperlink>
            <w:r w:rsidR="00CF442E" w:rsidRPr="008200FB">
              <w:rPr>
                <w:rFonts w:ascii="Times New Roman" w:hAnsi="Times New Roman" w:cs="Times New Roman"/>
                <w:sz w:val="17"/>
                <w:lang w:bidi="ru-RU"/>
              </w:rPr>
              <w:t xml:space="preserve"> Другие наземные животные, выращиваемые на ферме, как определено в статье 1017000 Приложения I, Часть A, к Регламенту (ЕС) № 396/2005.</w:t>
            </w:r>
          </w:p>
          <w:p w14:paraId="30CD893C" w14:textId="77777777" w:rsidR="00CF442E" w:rsidRPr="008200FB" w:rsidRDefault="0040748D" w:rsidP="00CF442E">
            <w:pPr>
              <w:spacing w:before="7" w:line="192" w:lineRule="exact"/>
              <w:ind w:left="62" w:right="639"/>
              <w:rPr>
                <w:rFonts w:ascii="Times New Roman" w:hAnsi="Times New Roman" w:cs="Times New Roman"/>
                <w:sz w:val="17"/>
              </w:rPr>
            </w:pPr>
            <w:hyperlink w:anchor="_bookmark15" w:history="1">
              <w:r w:rsidR="00CF442E" w:rsidRPr="008200FB">
                <w:rPr>
                  <w:rFonts w:ascii="Times New Roman" w:hAnsi="Times New Roman" w:cs="Times New Roman"/>
                  <w:sz w:val="17"/>
                  <w:lang w:bidi="ru-RU"/>
                </w:rPr>
                <w:t>**</w:t>
              </w:r>
            </w:hyperlink>
            <w:r w:rsidR="00CF442E" w:rsidRPr="008200FB">
              <w:rPr>
                <w:rFonts w:ascii="Times New Roman" w:hAnsi="Times New Roman" w:cs="Times New Roman"/>
                <w:sz w:val="17"/>
                <w:lang w:bidi="ru-RU"/>
              </w:rPr>
              <w:t xml:space="preserve"> Рыбопродукты в соответствии с определением в Регламенте 853/2004 (ЕС) № 29 Европейского парламента и Совета от 2004 апреля 139, 30.4.2004 года, устанавливающее особые правила гигиены для пищевых продуктов животного происхождения</w:t>
            </w:r>
            <w:r w:rsidR="00CF442E" w:rsidRPr="008200FB">
              <w:rPr>
                <w:rFonts w:ascii="Times New Roman" w:hAnsi="Times New Roman" w:cs="Times New Roman"/>
                <w:i/>
                <w:sz w:val="17"/>
                <w:lang w:bidi="ru-RU"/>
              </w:rPr>
              <w:t>,</w:t>
            </w:r>
            <w:r w:rsidR="00CF442E" w:rsidRPr="008200FB">
              <w:rPr>
                <w:rFonts w:ascii="Times New Roman" w:hAnsi="Times New Roman" w:cs="Times New Roman"/>
                <w:sz w:val="17"/>
                <w:lang w:bidi="ru-RU"/>
              </w:rPr>
              <w:t xml:space="preserve"> ОЖ L 55, стр. 55).</w:t>
            </w:r>
          </w:p>
          <w:p w14:paraId="58168FE6" w14:textId="77777777" w:rsidR="00CF442E" w:rsidRPr="008200FB" w:rsidRDefault="0040748D" w:rsidP="00CF442E">
            <w:pPr>
              <w:spacing w:before="7" w:line="192" w:lineRule="exact"/>
              <w:ind w:left="62" w:right="643"/>
              <w:jc w:val="both"/>
              <w:rPr>
                <w:rFonts w:ascii="Times New Roman" w:hAnsi="Times New Roman" w:cs="Times New Roman"/>
                <w:sz w:val="17"/>
              </w:rPr>
            </w:pPr>
            <w:hyperlink w:anchor="_bookmark16" w:history="1">
              <w:r w:rsidR="00CF442E" w:rsidRPr="008200FB">
                <w:rPr>
                  <w:rFonts w:ascii="Times New Roman" w:hAnsi="Times New Roman" w:cs="Times New Roman"/>
                  <w:sz w:val="17"/>
                  <w:lang w:bidi="ru-RU"/>
                </w:rPr>
                <w:t>***</w:t>
              </w:r>
            </w:hyperlink>
            <w:r w:rsidR="00CF442E" w:rsidRPr="008200FB">
              <w:rPr>
                <w:rFonts w:ascii="Times New Roman" w:hAnsi="Times New Roman" w:cs="Times New Roman"/>
                <w:sz w:val="17"/>
                <w:lang w:bidi="ru-RU"/>
              </w:rPr>
              <w:t xml:space="preserve"> Обработанные продукты в соответствии с определением в Регламенте (ЕС) № 852/2004 Европейского Парламента и Совета от 29 апреля 2004 года о гигиене пищевых продуктов (ОЖ L 139, 30.04.2004 г., с. 1).</w:t>
            </w:r>
          </w:p>
        </w:tc>
      </w:tr>
    </w:tbl>
    <w:p w14:paraId="03148E72" w14:textId="77777777" w:rsidR="0011423A" w:rsidRPr="008200FB" w:rsidRDefault="0011423A">
      <w:pPr>
        <w:pStyle w:val="a3"/>
        <w:rPr>
          <w:rFonts w:ascii="Times New Roman" w:hAnsi="Times New Roman" w:cs="Times New Roman"/>
          <w:sz w:val="16"/>
        </w:rPr>
      </w:pPr>
      <w:bookmarkStart w:id="20" w:name="_bookmark17"/>
      <w:bookmarkStart w:id="21" w:name="_bookmark18"/>
      <w:bookmarkEnd w:id="20"/>
      <w:bookmarkEnd w:id="21"/>
    </w:p>
    <w:p w14:paraId="6AE39FEA" w14:textId="77777777" w:rsidR="0011423A" w:rsidRPr="008200FB" w:rsidRDefault="00B74BC6">
      <w:pPr>
        <w:pStyle w:val="a4"/>
        <w:numPr>
          <w:ilvl w:val="0"/>
          <w:numId w:val="2"/>
        </w:numPr>
        <w:tabs>
          <w:tab w:val="left" w:pos="937"/>
        </w:tabs>
        <w:spacing w:before="143" w:line="216" w:lineRule="exact"/>
        <w:ind w:left="936" w:hanging="316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Государства-члены должны рассматривать все комбинации загрязняющих веществ или групп загрязняющих веществ и товарных групп пищевых продуктов неживотного происхождения, для которых максимальные уровни или другие нормативные уровни установлены в соответствии с законодательством Союза.</w:t>
      </w:r>
    </w:p>
    <w:p w14:paraId="397ABEB5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34F2F268" w14:textId="77777777" w:rsidR="0011423A" w:rsidRPr="008200FB" w:rsidRDefault="0011423A">
      <w:pPr>
        <w:pStyle w:val="a3"/>
        <w:spacing w:before="5"/>
        <w:rPr>
          <w:rFonts w:ascii="Times New Roman" w:hAnsi="Times New Roman" w:cs="Times New Roman"/>
          <w:sz w:val="24"/>
        </w:rPr>
      </w:pPr>
    </w:p>
    <w:p w14:paraId="674A52A6" w14:textId="77777777" w:rsidR="0011423A" w:rsidRPr="008200FB" w:rsidRDefault="00B74BC6">
      <w:pPr>
        <w:pStyle w:val="a4"/>
        <w:numPr>
          <w:ilvl w:val="0"/>
          <w:numId w:val="2"/>
        </w:numPr>
        <w:tabs>
          <w:tab w:val="left" w:pos="937"/>
        </w:tabs>
        <w:spacing w:line="216" w:lineRule="exact"/>
        <w:ind w:left="936" w:right="619" w:hanging="316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Каждое государство-член должно учитывать следующие критерии для выбора конкретных комбинаций загрязняющих веществ или групп загрязняющих веществ и товарных групп, подлежащих контролю:</w:t>
      </w:r>
    </w:p>
    <w:p w14:paraId="2951A676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3C6BD5E2" w14:textId="77777777" w:rsidR="0011423A" w:rsidRPr="008200FB" w:rsidRDefault="00B74BC6">
      <w:pPr>
        <w:pStyle w:val="a4"/>
        <w:numPr>
          <w:ilvl w:val="1"/>
          <w:numId w:val="2"/>
        </w:numPr>
        <w:tabs>
          <w:tab w:val="left" w:pos="1237"/>
        </w:tabs>
        <w:spacing w:before="141" w:line="216" w:lineRule="exact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частота обнаружения несоответствий в пробах государства-члена, в пробах других государств-членов или в пробах третьих стран, особенно при сообщении в рамках Системы быстрого оповещения для пищевых продуктов и кормов или Системы административной помощи и сотрудничества;</w:t>
      </w:r>
    </w:p>
    <w:p w14:paraId="0FF910DA" w14:textId="77777777" w:rsidR="0011423A" w:rsidRPr="008200FB" w:rsidRDefault="0011423A">
      <w:pPr>
        <w:pStyle w:val="a3"/>
        <w:rPr>
          <w:rFonts w:ascii="Times New Roman" w:hAnsi="Times New Roman" w:cs="Times New Roman"/>
          <w:sz w:val="18"/>
        </w:rPr>
      </w:pPr>
    </w:p>
    <w:p w14:paraId="61083530" w14:textId="77777777" w:rsidR="0011423A" w:rsidRPr="008200FB" w:rsidRDefault="00B74BC6" w:rsidP="00CF442E">
      <w:pPr>
        <w:pStyle w:val="a4"/>
        <w:numPr>
          <w:ilvl w:val="1"/>
          <w:numId w:val="2"/>
        </w:numPr>
        <w:tabs>
          <w:tab w:val="left" w:pos="1237"/>
        </w:tabs>
        <w:spacing w:before="133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наличие подходящих лабораторных методов и аналитических стандартов;</w:t>
      </w:r>
    </w:p>
    <w:p w14:paraId="12ED62E8" w14:textId="77777777" w:rsidR="0011423A" w:rsidRPr="008200FB" w:rsidRDefault="0011423A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</w:p>
    <w:p w14:paraId="37F82A69" w14:textId="77777777" w:rsidR="00A32906" w:rsidRPr="008200FB" w:rsidRDefault="00A32906">
      <w:pPr>
        <w:rPr>
          <w:rFonts w:ascii="Times New Roman" w:hAnsi="Times New Roman" w:cs="Times New Roman"/>
          <w:sz w:val="20"/>
          <w:szCs w:val="19"/>
        </w:rPr>
      </w:pPr>
      <w:r w:rsidRPr="008200FB">
        <w:rPr>
          <w:rFonts w:ascii="Times New Roman" w:hAnsi="Times New Roman" w:cs="Times New Roman"/>
          <w:sz w:val="20"/>
          <w:lang w:bidi="ru-RU"/>
        </w:rPr>
        <w:br w:type="page"/>
      </w:r>
    </w:p>
    <w:p w14:paraId="467FC69A" w14:textId="77777777" w:rsidR="0011423A" w:rsidRPr="008200FB" w:rsidRDefault="0011423A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704"/>
        <w:gridCol w:w="6158"/>
        <w:gridCol w:w="2602"/>
      </w:tblGrid>
      <w:tr w:rsidR="00CF442E" w:rsidRPr="002C2B65" w14:paraId="30EF5715" w14:textId="77777777" w:rsidTr="008A3464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2EF2CE39" w14:textId="77777777" w:rsidR="00A32906" w:rsidRPr="008200FB" w:rsidRDefault="00A32906" w:rsidP="008A3464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71A" w14:textId="77777777" w:rsidR="00A32906" w:rsidRPr="008200FB" w:rsidRDefault="00A32906" w:rsidP="008A3464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0FB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6EF4A47A" w14:textId="77777777" w:rsidR="00A32906" w:rsidRPr="008200FB" w:rsidRDefault="00A32906" w:rsidP="008A3464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3A56D9D3" w14:textId="77777777" w:rsidR="00A32906" w:rsidRPr="008200FB" w:rsidRDefault="00A32906" w:rsidP="008A3464">
            <w:pPr>
              <w:pStyle w:val="a3"/>
              <w:spacing w:before="58"/>
              <w:ind w:left="110"/>
              <w:jc w:val="right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L 162/11</w:t>
            </w:r>
          </w:p>
        </w:tc>
      </w:tr>
    </w:tbl>
    <w:p w14:paraId="68EC9BE4" w14:textId="77777777" w:rsidR="0011423A" w:rsidRPr="008200FB" w:rsidRDefault="0011423A">
      <w:pPr>
        <w:pStyle w:val="a3"/>
        <w:spacing w:before="1"/>
        <w:rPr>
          <w:rFonts w:ascii="Times New Roman" w:hAnsi="Times New Roman" w:cs="Times New Roman"/>
        </w:rPr>
      </w:pPr>
    </w:p>
    <w:p w14:paraId="58255CCF" w14:textId="77777777" w:rsidR="0011423A" w:rsidRPr="008200FB" w:rsidRDefault="00B74BC6">
      <w:pPr>
        <w:pStyle w:val="a4"/>
        <w:numPr>
          <w:ilvl w:val="1"/>
          <w:numId w:val="2"/>
        </w:numPr>
        <w:tabs>
          <w:tab w:val="left" w:pos="1237"/>
        </w:tabs>
        <w:spacing w:line="230" w:lineRule="auto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возможный риск для потребителей или определенных групп населения, возникающий в результате потребления загрязнителей, присутствующих в пищевых продуктах, с учетом соответствующей информации, доступной от Европейского агентства по безопасности пищевых продуктов, или, при отсутствии такой информации, других источников информации, таких как научные публикации или национальные оценки рисков;</w:t>
      </w:r>
    </w:p>
    <w:p w14:paraId="2C664904" w14:textId="77777777" w:rsidR="0011423A" w:rsidRPr="008200FB" w:rsidRDefault="00B74BC6">
      <w:pPr>
        <w:pStyle w:val="a4"/>
        <w:numPr>
          <w:ilvl w:val="1"/>
          <w:numId w:val="2"/>
        </w:numPr>
        <w:tabs>
          <w:tab w:val="left" w:pos="1237"/>
        </w:tabs>
        <w:spacing w:before="98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данные о потреблении (диетические модели воздействия);</w:t>
      </w:r>
    </w:p>
    <w:p w14:paraId="6B0BF3CB" w14:textId="77777777" w:rsidR="0011423A" w:rsidRPr="008200FB" w:rsidRDefault="00B74BC6">
      <w:pPr>
        <w:pStyle w:val="a4"/>
        <w:numPr>
          <w:ilvl w:val="1"/>
          <w:numId w:val="2"/>
        </w:numPr>
        <w:tabs>
          <w:tab w:val="left" w:pos="1237"/>
        </w:tabs>
        <w:spacing w:before="106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в отношении пищевых продуктов, подпадающих под действие плана контроля пищевых продуктов животного происхождения, ввозимых в Союз, как описано в статье 5 Регламента (ЕС) 2022/932, также должны учитываться следующие критерии, если таковые имеются:</w:t>
      </w:r>
    </w:p>
    <w:p w14:paraId="4494AEAD" w14:textId="77777777" w:rsidR="0011423A" w:rsidRPr="008200FB" w:rsidRDefault="00B74BC6">
      <w:pPr>
        <w:pStyle w:val="a4"/>
        <w:numPr>
          <w:ilvl w:val="2"/>
          <w:numId w:val="2"/>
        </w:numPr>
        <w:tabs>
          <w:tab w:val="left" w:pos="1592"/>
        </w:tabs>
        <w:spacing w:before="96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результаты контроля Комиссии в третьих странах;</w:t>
      </w:r>
    </w:p>
    <w:p w14:paraId="16FE0D79" w14:textId="77777777" w:rsidR="0011423A" w:rsidRPr="008200FB" w:rsidRDefault="00B74BC6">
      <w:pPr>
        <w:pStyle w:val="a4"/>
        <w:numPr>
          <w:ilvl w:val="2"/>
          <w:numId w:val="2"/>
        </w:numPr>
        <w:tabs>
          <w:tab w:val="left" w:pos="1592"/>
        </w:tabs>
        <w:spacing w:before="106"/>
        <w:ind w:right="619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любые сведения, вызывающие сомнение в достоверности гарантий соответствия ввозимых пищевых продуктов правилам Союза;</w:t>
      </w:r>
    </w:p>
    <w:p w14:paraId="2B57A0A4" w14:textId="77777777" w:rsidR="0011423A" w:rsidRPr="008200FB" w:rsidRDefault="00B74BC6">
      <w:pPr>
        <w:pStyle w:val="a4"/>
        <w:numPr>
          <w:ilvl w:val="2"/>
          <w:numId w:val="2"/>
        </w:numPr>
        <w:tabs>
          <w:tab w:val="left" w:pos="1592"/>
        </w:tabs>
        <w:spacing w:before="96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информация о повышенной бдительности.</w:t>
      </w:r>
    </w:p>
    <w:p w14:paraId="5BBA8A92" w14:textId="77777777" w:rsidR="00A32906" w:rsidRPr="008200FB" w:rsidRDefault="00A32906">
      <w:pPr>
        <w:rPr>
          <w:rFonts w:ascii="Times New Roman" w:hAnsi="Times New Roman" w:cs="Times New Roman"/>
          <w:sz w:val="20"/>
          <w:szCs w:val="19"/>
        </w:rPr>
      </w:pPr>
      <w:bookmarkStart w:id="22" w:name="ANNEX_II_Criteria_for_sampling_strategy_"/>
      <w:bookmarkEnd w:id="22"/>
      <w:r w:rsidRPr="008200FB">
        <w:rPr>
          <w:rFonts w:ascii="Times New Roman" w:hAnsi="Times New Roman" w:cs="Times New Roman"/>
          <w:sz w:val="20"/>
          <w:lang w:bidi="ru-RU"/>
        </w:rPr>
        <w:br w:type="page"/>
      </w:r>
    </w:p>
    <w:p w14:paraId="1E62D876" w14:textId="77777777" w:rsidR="0011423A" w:rsidRPr="008200FB" w:rsidRDefault="0011423A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CF442E" w:rsidRPr="002C2B65" w14:paraId="2B7721B3" w14:textId="77777777" w:rsidTr="008A3464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5116DD0A" w14:textId="77777777" w:rsidR="00A32906" w:rsidRPr="008200FB" w:rsidRDefault="00A32906" w:rsidP="00A32906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L 162/12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EFB" w14:textId="77777777" w:rsidR="00A32906" w:rsidRPr="008200FB" w:rsidRDefault="00A32906" w:rsidP="008A3464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0FB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0187D809" w14:textId="77777777" w:rsidR="00A32906" w:rsidRPr="008200FB" w:rsidRDefault="00A32906" w:rsidP="008A3464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0FB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37786B1" w14:textId="77777777" w:rsidR="00A32906" w:rsidRPr="008200FB" w:rsidRDefault="00A32906" w:rsidP="00A3290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200FB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14549677" w14:textId="77777777" w:rsidR="0011423A" w:rsidRPr="008200FB" w:rsidRDefault="0011423A">
      <w:pPr>
        <w:pStyle w:val="a3"/>
        <w:spacing w:before="11"/>
        <w:rPr>
          <w:rFonts w:ascii="Times New Roman" w:hAnsi="Times New Roman" w:cs="Times New Roman"/>
          <w:sz w:val="18"/>
        </w:rPr>
      </w:pPr>
    </w:p>
    <w:p w14:paraId="0C1CFCD2" w14:textId="77777777" w:rsidR="0011423A" w:rsidRPr="008200FB" w:rsidRDefault="00B74BC6">
      <w:pPr>
        <w:ind w:left="1129" w:right="1129"/>
        <w:jc w:val="center"/>
        <w:rPr>
          <w:rFonts w:ascii="Times New Roman" w:hAnsi="Times New Roman" w:cs="Times New Roman"/>
          <w:i/>
          <w:sz w:val="17"/>
        </w:rPr>
      </w:pPr>
      <w:r w:rsidRPr="008200FB">
        <w:rPr>
          <w:rFonts w:ascii="Times New Roman" w:hAnsi="Times New Roman" w:cs="Times New Roman"/>
          <w:i/>
          <w:sz w:val="17"/>
          <w:lang w:bidi="ru-RU"/>
        </w:rPr>
        <w:t>ПРИЛОЖЕНИЕ II</w:t>
      </w:r>
    </w:p>
    <w:p w14:paraId="4F1BB07F" w14:textId="77777777" w:rsidR="0011423A" w:rsidRPr="008200FB" w:rsidRDefault="0011423A">
      <w:pPr>
        <w:pStyle w:val="a3"/>
        <w:spacing w:before="5"/>
        <w:rPr>
          <w:rFonts w:ascii="Times New Roman" w:hAnsi="Times New Roman" w:cs="Times New Roman"/>
          <w:i/>
          <w:sz w:val="15"/>
        </w:rPr>
      </w:pPr>
    </w:p>
    <w:p w14:paraId="744ED86B" w14:textId="77777777" w:rsidR="0011423A" w:rsidRPr="008200FB" w:rsidRDefault="00B74BC6">
      <w:pPr>
        <w:pStyle w:val="1"/>
        <w:rPr>
          <w:rFonts w:ascii="Times New Roman" w:hAnsi="Times New Roman" w:cs="Times New Roman"/>
        </w:rPr>
      </w:pPr>
      <w:r w:rsidRPr="008200FB">
        <w:rPr>
          <w:rFonts w:ascii="Times New Roman" w:hAnsi="Times New Roman" w:cs="Times New Roman"/>
          <w:lang w:bidi="ru-RU"/>
        </w:rPr>
        <w:t>Критерии стратегии выборки</w:t>
      </w:r>
    </w:p>
    <w:p w14:paraId="0FD16A60" w14:textId="77777777" w:rsidR="0011423A" w:rsidRPr="008200FB" w:rsidRDefault="0011423A">
      <w:pPr>
        <w:pStyle w:val="a3"/>
        <w:spacing w:before="3"/>
        <w:rPr>
          <w:rFonts w:ascii="Times New Roman" w:hAnsi="Times New Roman" w:cs="Times New Roman"/>
          <w:b/>
          <w:sz w:val="22"/>
        </w:rPr>
      </w:pPr>
    </w:p>
    <w:p w14:paraId="6FEA8EC2" w14:textId="77777777" w:rsidR="0011423A" w:rsidRPr="008200FB" w:rsidRDefault="00B74BC6">
      <w:pPr>
        <w:pStyle w:val="a4"/>
        <w:numPr>
          <w:ilvl w:val="0"/>
          <w:numId w:val="1"/>
        </w:numPr>
        <w:tabs>
          <w:tab w:val="left" w:pos="937"/>
        </w:tabs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Для каждого субъекта пищевой промышленности, подлежащего контролю, государство-член должно учитывать следующие критерии выбора типа пищевых продуктов, подлежащих контролю:</w:t>
      </w:r>
    </w:p>
    <w:p w14:paraId="147396ED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96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история несоблюдения;</w:t>
      </w:r>
    </w:p>
    <w:p w14:paraId="3171ABAF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97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недостатки в применении анализа опасностей и критических контрольных точек и соответствующих автоматических средств контроля;</w:t>
      </w:r>
    </w:p>
    <w:p w14:paraId="70D42B24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106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недостатки в ведении учета в соответствии с требованиями, определенными в Разделе III, Часть A, Приложения I к Регламенту (ЕС) № 852/2004;</w:t>
      </w:r>
    </w:p>
    <w:p w14:paraId="16880ABA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96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репрезентативная выборка независимо от размера оператора пищевого бизнеса;</w:t>
      </w:r>
    </w:p>
    <w:p w14:paraId="7C1044C7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106"/>
        <w:ind w:right="619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возникающие ситуации (изменения в структуре потребления, стихийные бедствия или экономические проблемы, вызывающие изменения в цепочках торговли пищевыми продуктами и т. д.).</w:t>
      </w:r>
    </w:p>
    <w:p w14:paraId="172B83E0" w14:textId="77777777" w:rsidR="0011423A" w:rsidRPr="008200FB" w:rsidRDefault="0011423A">
      <w:pPr>
        <w:pStyle w:val="a3"/>
        <w:spacing w:before="7"/>
        <w:rPr>
          <w:rFonts w:ascii="Times New Roman" w:hAnsi="Times New Roman" w:cs="Times New Roman"/>
          <w:sz w:val="23"/>
        </w:rPr>
      </w:pPr>
    </w:p>
    <w:p w14:paraId="7B6EEC55" w14:textId="77777777" w:rsidR="0011423A" w:rsidRPr="008200FB" w:rsidRDefault="00B74BC6">
      <w:pPr>
        <w:pStyle w:val="a4"/>
        <w:numPr>
          <w:ilvl w:val="0"/>
          <w:numId w:val="1"/>
        </w:numPr>
        <w:tabs>
          <w:tab w:val="left" w:pos="937"/>
        </w:tabs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Каждое государство-член должно учитывать следующие критерии для выбора боен, разделочных заводов, предприятий по производству молока, предприятий по производству и размещению на рынке продуктов рыболовства и аквакультуры, предприятий по производству меда и яиц и центров упаковки яиц:</w:t>
      </w:r>
    </w:p>
    <w:p w14:paraId="696D6F6A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96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критерии, перечисленные в пункте (3) Приложения I и в пункте (1) настоящего Приложения;</w:t>
      </w:r>
    </w:p>
    <w:p w14:paraId="26581D23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106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доли соответствующих предприятий в общем объеме производства убойных цехов, предприятий по разделке, предприятий по производству молока, предприятий по производству и размещению на рынке рыбной продукции и продукции аквакультуры, предприятий по производству меда и яиц и центров упаковки яиц в государстве-члене;</w:t>
      </w:r>
    </w:p>
    <w:p w14:paraId="1D628336" w14:textId="77777777" w:rsidR="0011423A" w:rsidRPr="008200FB" w:rsidRDefault="00B74BC6">
      <w:pPr>
        <w:pStyle w:val="a4"/>
        <w:numPr>
          <w:ilvl w:val="1"/>
          <w:numId w:val="1"/>
        </w:numPr>
        <w:tabs>
          <w:tab w:val="left" w:pos="1237"/>
        </w:tabs>
        <w:spacing w:before="96" w:line="240" w:lineRule="auto"/>
        <w:ind w:right="0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соответствующее происхождение забитых животных, молока, продуктов аквакультуры, меда и яиц.</w:t>
      </w:r>
    </w:p>
    <w:p w14:paraId="67506AA2" w14:textId="77777777" w:rsidR="0011423A" w:rsidRPr="008200FB" w:rsidRDefault="0011423A">
      <w:pPr>
        <w:pStyle w:val="a3"/>
        <w:spacing w:before="7"/>
        <w:rPr>
          <w:rFonts w:ascii="Times New Roman" w:hAnsi="Times New Roman" w:cs="Times New Roman"/>
          <w:sz w:val="23"/>
        </w:rPr>
      </w:pPr>
    </w:p>
    <w:p w14:paraId="1317B5A7" w14:textId="77777777" w:rsidR="0011423A" w:rsidRPr="008200FB" w:rsidRDefault="00B74BC6">
      <w:pPr>
        <w:pStyle w:val="a4"/>
        <w:numPr>
          <w:ilvl w:val="0"/>
          <w:numId w:val="1"/>
        </w:numPr>
        <w:tabs>
          <w:tab w:val="left" w:pos="937"/>
        </w:tabs>
        <w:spacing w:before="1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При отборе проб должны быть предприняты усилия, чтобы избежать многократного отбора проб у одного оператора пищевой промышленности, за исключением случаев, когда оператор был идентифицирован на основе критериев, включенных в пункт (1), или в плане контроля было предоставлено соответствующее обоснование. Обеспечить соблюдение плановой периодичности проверок.</w:t>
      </w:r>
    </w:p>
    <w:p w14:paraId="0FA07142" w14:textId="77777777" w:rsidR="0011423A" w:rsidRPr="008200FB" w:rsidRDefault="0011423A">
      <w:pPr>
        <w:pStyle w:val="a3"/>
        <w:spacing w:before="6"/>
        <w:rPr>
          <w:rFonts w:ascii="Times New Roman" w:hAnsi="Times New Roman" w:cs="Times New Roman"/>
          <w:sz w:val="23"/>
        </w:rPr>
      </w:pPr>
    </w:p>
    <w:p w14:paraId="19259D30" w14:textId="77777777" w:rsidR="0011423A" w:rsidRPr="008200FB" w:rsidRDefault="00B74BC6">
      <w:pPr>
        <w:pStyle w:val="a4"/>
        <w:numPr>
          <w:ilvl w:val="0"/>
          <w:numId w:val="1"/>
        </w:numPr>
        <w:tabs>
          <w:tab w:val="left" w:pos="937"/>
        </w:tabs>
        <w:ind w:right="619"/>
        <w:jc w:val="both"/>
        <w:rPr>
          <w:rFonts w:ascii="Times New Roman" w:hAnsi="Times New Roman" w:cs="Times New Roman"/>
          <w:sz w:val="19"/>
        </w:rPr>
      </w:pPr>
      <w:r w:rsidRPr="008200FB">
        <w:rPr>
          <w:rFonts w:ascii="Times New Roman" w:hAnsi="Times New Roman" w:cs="Times New Roman"/>
          <w:sz w:val="19"/>
          <w:lang w:bidi="ru-RU"/>
        </w:rPr>
        <w:t>Что касается пищевых продуктов в рамках плана контроля пищевых продуктов, размещаемых на рынке Союза, как указано в статье 4 Регламента (ЕС) 2022/932, отбор проб должен проводиться на пищевых продуктах, размещаемых на рынке, и на пищевых продуктах, предназначенных для размещения на рынке (первичная стадия, свободный выгул, скотобойни, при переработке пищевых продуктов, хранении или продаже и т. д.).</w:t>
      </w:r>
    </w:p>
    <w:p w14:paraId="530BF45B" w14:textId="77777777" w:rsidR="0011423A" w:rsidRPr="008200FB" w:rsidRDefault="0011423A">
      <w:pPr>
        <w:pStyle w:val="a3"/>
        <w:rPr>
          <w:rFonts w:ascii="Times New Roman" w:hAnsi="Times New Roman" w:cs="Times New Roman"/>
          <w:sz w:val="20"/>
        </w:rPr>
      </w:pPr>
    </w:p>
    <w:p w14:paraId="0CAA3090" w14:textId="77777777" w:rsidR="0011423A" w:rsidRPr="008200FB" w:rsidRDefault="0011423A">
      <w:pPr>
        <w:pStyle w:val="a3"/>
        <w:rPr>
          <w:rFonts w:ascii="Times New Roman" w:hAnsi="Times New Roman" w:cs="Times New Roman"/>
          <w:sz w:val="29"/>
        </w:rPr>
      </w:pPr>
    </w:p>
    <w:sectPr w:rsidR="0011423A" w:rsidRPr="008200FB" w:rsidSect="00CF442E">
      <w:type w:val="continuous"/>
      <w:pgSz w:w="11910" w:h="16840"/>
      <w:pgMar w:top="920" w:right="740" w:bottom="709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EEC1" w14:textId="77777777" w:rsidR="0040748D" w:rsidRDefault="0040748D" w:rsidP="00A32906">
      <w:r>
        <w:separator/>
      </w:r>
    </w:p>
  </w:endnote>
  <w:endnote w:type="continuationSeparator" w:id="0">
    <w:p w14:paraId="3DBD8063" w14:textId="77777777" w:rsidR="0040748D" w:rsidRDefault="0040748D" w:rsidP="00A3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67CC" w14:textId="77777777" w:rsidR="0040748D" w:rsidRDefault="0040748D" w:rsidP="00A32906">
      <w:r>
        <w:separator/>
      </w:r>
    </w:p>
  </w:footnote>
  <w:footnote w:type="continuationSeparator" w:id="0">
    <w:p w14:paraId="16E031D2" w14:textId="77777777" w:rsidR="0040748D" w:rsidRDefault="0040748D" w:rsidP="00A32906">
      <w:r>
        <w:continuationSeparator/>
      </w:r>
    </w:p>
  </w:footnote>
  <w:footnote w:id="1">
    <w:p w14:paraId="7A2361F9" w14:textId="77777777" w:rsidR="00A32906" w:rsidRPr="008200FB" w:rsidRDefault="00A32906">
      <w:pPr>
        <w:pStyle w:val="a6"/>
        <w:rPr>
          <w:rFonts w:ascii="Times New Roman" w:hAnsi="Times New Roman" w:cs="Times New Roman"/>
          <w:sz w:val="17"/>
          <w:szCs w:val="17"/>
        </w:rPr>
      </w:pPr>
      <w:r w:rsidRPr="008200FB">
        <w:rPr>
          <w:rStyle w:val="a8"/>
          <w:rFonts w:ascii="Times New Roman" w:hAnsi="Times New Roman" w:cs="Times New Roman"/>
          <w:sz w:val="17"/>
          <w:szCs w:val="17"/>
          <w:lang w:bidi="ru-RU"/>
        </w:rPr>
        <w:footnoteRef/>
      </w:r>
      <w:r w:rsidRPr="008200FB">
        <w:rPr>
          <w:rFonts w:ascii="Times New Roman" w:hAnsi="Times New Roman" w:cs="Times New Roman"/>
          <w:sz w:val="17"/>
          <w:szCs w:val="17"/>
          <w:lang w:bidi="ru-RU"/>
        </w:rPr>
        <w:t xml:space="preserve"> OЖ L 95, 7.04.2017 г., стр. 1.</w:t>
      </w:r>
    </w:p>
  </w:footnote>
  <w:footnote w:id="2">
    <w:p w14:paraId="3A7288A4" w14:textId="5478938E" w:rsidR="00CF442E" w:rsidRPr="008200FB" w:rsidRDefault="002C2B65" w:rsidP="00CF442E">
      <w:pPr>
        <w:tabs>
          <w:tab w:val="left" w:pos="872"/>
        </w:tabs>
        <w:spacing w:before="5" w:line="23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200FB">
        <w:rPr>
          <w:rFonts w:ascii="Times New Roman" w:hAnsi="Times New Roman" w:cs="Times New Roman"/>
          <w:sz w:val="17"/>
          <w:szCs w:val="17"/>
          <w:vertAlign w:val="superscript"/>
          <w:lang w:bidi="ru-RU"/>
        </w:rPr>
        <w:t>2</w:t>
      </w:r>
      <w:r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CF442E" w:rsidRPr="008200FB">
        <w:rPr>
          <w:rFonts w:ascii="Times New Roman" w:hAnsi="Times New Roman" w:cs="Times New Roman"/>
          <w:sz w:val="17"/>
          <w:szCs w:val="17"/>
          <w:lang w:bidi="ru-RU"/>
        </w:rPr>
        <w:t>Директива Совета 96/23/ЕС от 29 апреля 1996 года о мерах по мониторингу определенных веществ и их остатков в живых животных и продукции животного происхождения и отменяющие Директивы 85/358/EEC и 86/469/EEC и Решения 89/187/EEC и 91/664/ЕЕС (ОЖ L 125, 23.05.1996 г., с. 10).</w:t>
      </w:r>
    </w:p>
  </w:footnote>
  <w:footnote w:id="3">
    <w:p w14:paraId="56F0C6BB" w14:textId="77777777" w:rsidR="00CF442E" w:rsidRPr="008200FB" w:rsidRDefault="00CF442E" w:rsidP="00CF442E">
      <w:pPr>
        <w:tabs>
          <w:tab w:val="left" w:pos="872"/>
        </w:tabs>
        <w:spacing w:before="7" w:line="192" w:lineRule="exact"/>
        <w:ind w:right="619"/>
        <w:rPr>
          <w:rFonts w:ascii="Times New Roman" w:hAnsi="Times New Roman" w:cs="Times New Roman"/>
          <w:sz w:val="17"/>
          <w:szCs w:val="17"/>
        </w:rPr>
      </w:pPr>
      <w:r w:rsidRPr="008200FB">
        <w:rPr>
          <w:rStyle w:val="a8"/>
          <w:rFonts w:ascii="Times New Roman" w:hAnsi="Times New Roman" w:cs="Times New Roman"/>
          <w:sz w:val="17"/>
          <w:szCs w:val="17"/>
          <w:lang w:bidi="ru-RU"/>
        </w:rPr>
        <w:footnoteRef/>
      </w:r>
      <w:r w:rsidRPr="008200FB">
        <w:rPr>
          <w:rFonts w:ascii="Times New Roman" w:hAnsi="Times New Roman" w:cs="Times New Roman"/>
          <w:sz w:val="17"/>
          <w:szCs w:val="17"/>
          <w:lang w:bidi="ru-RU"/>
        </w:rPr>
        <w:t xml:space="preserve"> Исполнительный регламент Комиссии (ЕС) 2022/932 от 9 июня 2022 г. о единых практических мерах по проведению официального контроля в отношении загрязнителей в пищевых продуктах, о конкретном дополнительном содержании многолетних национальных планов контроля и конкретных дополнительных мерах по их подготовке (см. стр. 13 Официального журнала).</w:t>
      </w:r>
    </w:p>
  </w:footnote>
  <w:footnote w:id="4">
    <w:p w14:paraId="6E04D4E3" w14:textId="77777777" w:rsidR="00CF442E" w:rsidRPr="008200FB" w:rsidRDefault="00CF442E" w:rsidP="00CF442E">
      <w:pPr>
        <w:tabs>
          <w:tab w:val="left" w:pos="872"/>
        </w:tabs>
        <w:spacing w:before="6" w:line="192" w:lineRule="exact"/>
        <w:ind w:right="619"/>
        <w:jc w:val="both"/>
        <w:rPr>
          <w:rFonts w:ascii="Times New Roman" w:hAnsi="Times New Roman" w:cs="Times New Roman"/>
          <w:sz w:val="17"/>
        </w:rPr>
      </w:pPr>
      <w:r w:rsidRPr="008200FB">
        <w:rPr>
          <w:rStyle w:val="a8"/>
          <w:rFonts w:ascii="Times New Roman" w:hAnsi="Times New Roman" w:cs="Times New Roman"/>
          <w:sz w:val="17"/>
          <w:szCs w:val="17"/>
          <w:lang w:bidi="ru-RU"/>
        </w:rPr>
        <w:footnoteRef/>
      </w:r>
      <w:r w:rsidRPr="008200FB">
        <w:rPr>
          <w:rFonts w:ascii="Times New Roman" w:hAnsi="Times New Roman" w:cs="Times New Roman"/>
          <w:sz w:val="17"/>
          <w:szCs w:val="17"/>
          <w:lang w:bidi="ru-RU"/>
        </w:rPr>
        <w:t xml:space="preserve"> Регламент Совета (ЕЭС) № 315/93 от 8 февраля 1993 г., устанавливающий процедуры Сообщества в отношении</w:t>
      </w:r>
      <w:r w:rsidRPr="008200FB">
        <w:rPr>
          <w:rFonts w:ascii="Times New Roman" w:hAnsi="Times New Roman" w:cs="Times New Roman"/>
          <w:sz w:val="17"/>
          <w:lang w:bidi="ru-RU"/>
        </w:rPr>
        <w:t xml:space="preserve"> загрязняющих веществ в пищевых продуктах (ОЖ L 37, 13.02.1993, стр. 1).</w:t>
      </w:r>
    </w:p>
  </w:footnote>
  <w:footnote w:id="5">
    <w:p w14:paraId="4A680A51" w14:textId="77777777" w:rsidR="00CF442E" w:rsidRPr="008200FB" w:rsidRDefault="00CF442E" w:rsidP="00CF442E">
      <w:pPr>
        <w:tabs>
          <w:tab w:val="left" w:pos="872"/>
        </w:tabs>
        <w:spacing w:before="60" w:line="192" w:lineRule="exact"/>
        <w:ind w:right="619"/>
        <w:jc w:val="both"/>
        <w:rPr>
          <w:rFonts w:ascii="Times New Roman" w:hAnsi="Times New Roman" w:cs="Times New Roman"/>
          <w:sz w:val="17"/>
          <w:szCs w:val="17"/>
        </w:rPr>
      </w:pPr>
      <w:r w:rsidRPr="008200FB">
        <w:rPr>
          <w:rStyle w:val="a8"/>
          <w:rFonts w:ascii="Times New Roman" w:hAnsi="Times New Roman" w:cs="Times New Roman"/>
          <w:sz w:val="17"/>
          <w:szCs w:val="17"/>
          <w:lang w:bidi="ru-RU"/>
        </w:rPr>
        <w:footnoteRef/>
      </w:r>
      <w:r w:rsidRPr="008200FB">
        <w:rPr>
          <w:rFonts w:ascii="Times New Roman" w:hAnsi="Times New Roman" w:cs="Times New Roman"/>
          <w:sz w:val="17"/>
          <w:szCs w:val="17"/>
          <w:lang w:bidi="ru-RU"/>
        </w:rPr>
        <w:t xml:space="preserve"> Регламент (ЕС) № 396/2005 Европейского Парламента и Совета от 23 февраля 2005 года относительно максимального остаточного уровня пестицидов в пищевых продуктах и кормах растительного и животного происхождения и заменяющий Директиву Совета 91/414/EEC (ОЖ L 70, 16.03.2005 г., с. 1).</w:t>
      </w:r>
    </w:p>
  </w:footnote>
  <w:footnote w:id="6">
    <w:p w14:paraId="14609707" w14:textId="77777777" w:rsidR="00CF442E" w:rsidRPr="008200FB" w:rsidRDefault="00CF442E" w:rsidP="00CF442E">
      <w:pPr>
        <w:tabs>
          <w:tab w:val="left" w:pos="872"/>
        </w:tabs>
        <w:spacing w:before="5" w:line="192" w:lineRule="exact"/>
        <w:ind w:right="619"/>
        <w:jc w:val="both"/>
        <w:rPr>
          <w:rFonts w:ascii="Times New Roman" w:hAnsi="Times New Roman" w:cs="Times New Roman"/>
          <w:sz w:val="17"/>
          <w:szCs w:val="17"/>
        </w:rPr>
      </w:pPr>
      <w:r w:rsidRPr="008200FB">
        <w:rPr>
          <w:rStyle w:val="a8"/>
          <w:rFonts w:ascii="Times New Roman" w:hAnsi="Times New Roman" w:cs="Times New Roman"/>
          <w:sz w:val="17"/>
          <w:szCs w:val="17"/>
          <w:lang w:bidi="ru-RU"/>
        </w:rPr>
        <w:footnoteRef/>
      </w:r>
      <w:r w:rsidRPr="008200FB">
        <w:rPr>
          <w:rFonts w:ascii="Times New Roman" w:hAnsi="Times New Roman" w:cs="Times New Roman"/>
          <w:sz w:val="17"/>
          <w:szCs w:val="17"/>
          <w:lang w:bidi="ru-RU"/>
        </w:rPr>
        <w:t xml:space="preserve"> Директива Комиссии 2006/125/EC от 5 декабря 2006 г. об переработанных пищевых продуктах на основе злаков и детском питании для младенцев и детей младшего возраста (ОЖ L 339, 6.12.2006, стр. 16).</w:t>
      </w:r>
    </w:p>
  </w:footnote>
  <w:footnote w:id="7">
    <w:p w14:paraId="588E939A" w14:textId="1EE5D4FF" w:rsidR="00CF442E" w:rsidRPr="008200FB" w:rsidRDefault="00CF442E" w:rsidP="00CF442E">
      <w:pPr>
        <w:tabs>
          <w:tab w:val="left" w:pos="872"/>
        </w:tabs>
        <w:spacing w:before="6" w:line="192" w:lineRule="exact"/>
        <w:rPr>
          <w:rFonts w:ascii="Times New Roman" w:hAnsi="Times New Roman" w:cs="Times New Roman"/>
          <w:sz w:val="17"/>
          <w:szCs w:val="17"/>
        </w:rPr>
      </w:pPr>
      <w:r w:rsidRPr="008200FB">
        <w:rPr>
          <w:rStyle w:val="a8"/>
          <w:rFonts w:ascii="Times New Roman" w:hAnsi="Times New Roman" w:cs="Times New Roman"/>
          <w:sz w:val="17"/>
          <w:szCs w:val="17"/>
          <w:lang w:bidi="ru-RU"/>
        </w:rPr>
        <w:footnoteRef/>
      </w:r>
      <w:r w:rsidRPr="008200FB">
        <w:rPr>
          <w:rFonts w:ascii="Times New Roman" w:hAnsi="Times New Roman" w:cs="Times New Roman"/>
          <w:sz w:val="17"/>
          <w:szCs w:val="17"/>
          <w:lang w:bidi="ru-RU"/>
        </w:rPr>
        <w:t xml:space="preserve"> Делегированный регламент Комиссии (ЕС) 2016/127 от 25 сентября 2015 г., дополняющий Регламент (ЕС) № 96/23/EC Европейского парламента и Совета в отношении конкретных требований к составу и информации для детских смесей и молочных смесей второго уровня, а также в отношении требований об информации, касающейся кормления детей грудного и раннего возраста (ОЖ L 25, 02.02.2016, стр. 1).</w:t>
      </w:r>
    </w:p>
  </w:footnote>
  <w:footnote w:id="8">
    <w:p w14:paraId="70C14D4A" w14:textId="7228FB13" w:rsidR="00CF442E" w:rsidRPr="008200FB" w:rsidRDefault="00CF442E" w:rsidP="00CF442E">
      <w:pPr>
        <w:tabs>
          <w:tab w:val="left" w:pos="872"/>
        </w:tabs>
        <w:spacing w:before="4" w:line="23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200FB">
        <w:rPr>
          <w:rStyle w:val="a8"/>
          <w:rFonts w:ascii="Times New Roman" w:hAnsi="Times New Roman" w:cs="Times New Roman"/>
          <w:sz w:val="17"/>
          <w:szCs w:val="17"/>
          <w:lang w:bidi="ru-RU"/>
        </w:rPr>
        <w:footnoteRef/>
      </w:r>
      <w:r w:rsidRPr="008200FB">
        <w:rPr>
          <w:rFonts w:ascii="Times New Roman" w:hAnsi="Times New Roman" w:cs="Times New Roman"/>
          <w:sz w:val="17"/>
          <w:szCs w:val="17"/>
          <w:lang w:bidi="ru-RU"/>
        </w:rPr>
        <w:t xml:space="preserve"> Делегированный регламент Комиссии (ЕС) 2016/128 от 25 сентября 2015 г., дополняющий Регламент (ЕС) № 609/2013 Европейского парламента и Совета в отношении конкретных требований к составу и информации для пищевых продуктов для специальных медицинских целей (ОЖ L 25, 2.2.2016, стр. 30).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845"/>
    <w:multiLevelType w:val="hybridMultilevel"/>
    <w:tmpl w:val="FE7EAF14"/>
    <w:lvl w:ilvl="0" w:tplc="123E10DC">
      <w:start w:val="1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C5C00E24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F3EC4D22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89B462B2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D850345E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5B7620EC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89DE86BE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B1EC2A8C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996E9BF4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1" w15:restartNumberingAfterBreak="0">
    <w:nsid w:val="0BC407EC"/>
    <w:multiLevelType w:val="hybridMultilevel"/>
    <w:tmpl w:val="2474DA52"/>
    <w:lvl w:ilvl="0" w:tplc="FA80AE32">
      <w:start w:val="5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68A889C4">
      <w:start w:val="1"/>
      <w:numFmt w:val="bullet"/>
      <w:lvlText w:val="•"/>
      <w:lvlJc w:val="left"/>
      <w:pPr>
        <w:ind w:left="1834" w:hanging="251"/>
      </w:pPr>
      <w:rPr>
        <w:rFonts w:hint="default"/>
      </w:rPr>
    </w:lvl>
    <w:lvl w:ilvl="2" w:tplc="9A1CBFA0">
      <w:start w:val="1"/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FD044066">
      <w:start w:val="1"/>
      <w:numFmt w:val="bullet"/>
      <w:lvlText w:val="•"/>
      <w:lvlJc w:val="left"/>
      <w:pPr>
        <w:ind w:left="3743" w:hanging="251"/>
      </w:pPr>
      <w:rPr>
        <w:rFonts w:hint="default"/>
      </w:rPr>
    </w:lvl>
    <w:lvl w:ilvl="4" w:tplc="00B43B90">
      <w:start w:val="1"/>
      <w:numFmt w:val="bullet"/>
      <w:lvlText w:val="•"/>
      <w:lvlJc w:val="left"/>
      <w:pPr>
        <w:ind w:left="4698" w:hanging="251"/>
      </w:pPr>
      <w:rPr>
        <w:rFonts w:hint="default"/>
      </w:rPr>
    </w:lvl>
    <w:lvl w:ilvl="5" w:tplc="723A8E50">
      <w:start w:val="1"/>
      <w:numFmt w:val="bullet"/>
      <w:lvlText w:val="•"/>
      <w:lvlJc w:val="left"/>
      <w:pPr>
        <w:ind w:left="5652" w:hanging="251"/>
      </w:pPr>
      <w:rPr>
        <w:rFonts w:hint="default"/>
      </w:rPr>
    </w:lvl>
    <w:lvl w:ilvl="6" w:tplc="1DFCCACA">
      <w:start w:val="1"/>
      <w:numFmt w:val="bullet"/>
      <w:lvlText w:val="•"/>
      <w:lvlJc w:val="left"/>
      <w:pPr>
        <w:ind w:left="6607" w:hanging="251"/>
      </w:pPr>
      <w:rPr>
        <w:rFonts w:hint="default"/>
      </w:rPr>
    </w:lvl>
    <w:lvl w:ilvl="7" w:tplc="1F5ED570">
      <w:start w:val="1"/>
      <w:numFmt w:val="bullet"/>
      <w:lvlText w:val="•"/>
      <w:lvlJc w:val="left"/>
      <w:pPr>
        <w:ind w:left="7561" w:hanging="251"/>
      </w:pPr>
      <w:rPr>
        <w:rFonts w:hint="default"/>
      </w:rPr>
    </w:lvl>
    <w:lvl w:ilvl="8" w:tplc="D034E6AE">
      <w:start w:val="1"/>
      <w:numFmt w:val="bullet"/>
      <w:lvlText w:val="•"/>
      <w:lvlJc w:val="left"/>
      <w:pPr>
        <w:ind w:left="8516" w:hanging="251"/>
      </w:pPr>
      <w:rPr>
        <w:rFonts w:hint="default"/>
      </w:rPr>
    </w:lvl>
  </w:abstractNum>
  <w:abstractNum w:abstractNumId="2" w15:restartNumberingAfterBreak="0">
    <w:nsid w:val="322E4A4C"/>
    <w:multiLevelType w:val="hybridMultilevel"/>
    <w:tmpl w:val="6BEEE3A0"/>
    <w:lvl w:ilvl="0" w:tplc="1358559C">
      <w:start w:val="4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3364D11A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48507AD0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FCB2F22A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D8E2E334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BF28D72E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899A5A62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D0C49CB2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D272F006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3" w15:restartNumberingAfterBreak="0">
    <w:nsid w:val="5A983775"/>
    <w:multiLevelType w:val="hybridMultilevel"/>
    <w:tmpl w:val="AFDAC90A"/>
    <w:lvl w:ilvl="0" w:tplc="AA5C0306">
      <w:start w:val="1"/>
      <w:numFmt w:val="decimal"/>
      <w:lvlText w:val="(%1)"/>
      <w:lvlJc w:val="left"/>
      <w:pPr>
        <w:ind w:left="937" w:hanging="317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277C0CCC">
      <w:start w:val="1"/>
      <w:numFmt w:val="lowerLetter"/>
      <w:lvlText w:val="(%2)"/>
      <w:lvlJc w:val="left"/>
      <w:pPr>
        <w:ind w:left="1236" w:hanging="310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2" w:tplc="21227F90">
      <w:start w:val="1"/>
      <w:numFmt w:val="bullet"/>
      <w:lvlText w:val="•"/>
      <w:lvlJc w:val="left"/>
      <w:pPr>
        <w:ind w:left="2260" w:hanging="310"/>
      </w:pPr>
      <w:rPr>
        <w:rFonts w:hint="default"/>
      </w:rPr>
    </w:lvl>
    <w:lvl w:ilvl="3" w:tplc="2F0ADBBE">
      <w:start w:val="1"/>
      <w:numFmt w:val="bullet"/>
      <w:lvlText w:val="•"/>
      <w:lvlJc w:val="left"/>
      <w:pPr>
        <w:ind w:left="3281" w:hanging="310"/>
      </w:pPr>
      <w:rPr>
        <w:rFonts w:hint="default"/>
      </w:rPr>
    </w:lvl>
    <w:lvl w:ilvl="4" w:tplc="86F85184">
      <w:start w:val="1"/>
      <w:numFmt w:val="bullet"/>
      <w:lvlText w:val="•"/>
      <w:lvlJc w:val="left"/>
      <w:pPr>
        <w:ind w:left="4301" w:hanging="310"/>
      </w:pPr>
      <w:rPr>
        <w:rFonts w:hint="default"/>
      </w:rPr>
    </w:lvl>
    <w:lvl w:ilvl="5" w:tplc="A7E472EE">
      <w:start w:val="1"/>
      <w:numFmt w:val="bullet"/>
      <w:lvlText w:val="•"/>
      <w:lvlJc w:val="left"/>
      <w:pPr>
        <w:ind w:left="5322" w:hanging="310"/>
      </w:pPr>
      <w:rPr>
        <w:rFonts w:hint="default"/>
      </w:rPr>
    </w:lvl>
    <w:lvl w:ilvl="6" w:tplc="783ABD90">
      <w:start w:val="1"/>
      <w:numFmt w:val="bullet"/>
      <w:lvlText w:val="•"/>
      <w:lvlJc w:val="left"/>
      <w:pPr>
        <w:ind w:left="6343" w:hanging="310"/>
      </w:pPr>
      <w:rPr>
        <w:rFonts w:hint="default"/>
      </w:rPr>
    </w:lvl>
    <w:lvl w:ilvl="7" w:tplc="CAFE0F7C">
      <w:start w:val="1"/>
      <w:numFmt w:val="bullet"/>
      <w:lvlText w:val="•"/>
      <w:lvlJc w:val="left"/>
      <w:pPr>
        <w:ind w:left="7363" w:hanging="310"/>
      </w:pPr>
      <w:rPr>
        <w:rFonts w:hint="default"/>
      </w:rPr>
    </w:lvl>
    <w:lvl w:ilvl="8" w:tplc="8BB082EC">
      <w:start w:val="1"/>
      <w:numFmt w:val="bullet"/>
      <w:lvlText w:val="•"/>
      <w:lvlJc w:val="left"/>
      <w:pPr>
        <w:ind w:left="8384" w:hanging="310"/>
      </w:pPr>
      <w:rPr>
        <w:rFonts w:hint="default"/>
      </w:rPr>
    </w:lvl>
  </w:abstractNum>
  <w:abstractNum w:abstractNumId="4" w15:restartNumberingAfterBreak="0">
    <w:nsid w:val="659850BA"/>
    <w:multiLevelType w:val="hybridMultilevel"/>
    <w:tmpl w:val="5AB42B98"/>
    <w:lvl w:ilvl="0" w:tplc="D5965F00">
      <w:start w:val="2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EEDC29AC">
      <w:start w:val="1"/>
      <w:numFmt w:val="bullet"/>
      <w:lvlText w:val="•"/>
      <w:lvlJc w:val="left"/>
      <w:pPr>
        <w:ind w:left="1834" w:hanging="251"/>
      </w:pPr>
      <w:rPr>
        <w:rFonts w:hint="default"/>
      </w:rPr>
    </w:lvl>
    <w:lvl w:ilvl="2" w:tplc="30CC79C6">
      <w:start w:val="1"/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12361938">
      <w:start w:val="1"/>
      <w:numFmt w:val="bullet"/>
      <w:lvlText w:val="•"/>
      <w:lvlJc w:val="left"/>
      <w:pPr>
        <w:ind w:left="3743" w:hanging="251"/>
      </w:pPr>
      <w:rPr>
        <w:rFonts w:hint="default"/>
      </w:rPr>
    </w:lvl>
    <w:lvl w:ilvl="4" w:tplc="FA3A0A8E">
      <w:start w:val="1"/>
      <w:numFmt w:val="bullet"/>
      <w:lvlText w:val="•"/>
      <w:lvlJc w:val="left"/>
      <w:pPr>
        <w:ind w:left="4698" w:hanging="251"/>
      </w:pPr>
      <w:rPr>
        <w:rFonts w:hint="default"/>
      </w:rPr>
    </w:lvl>
    <w:lvl w:ilvl="5" w:tplc="4A422926">
      <w:start w:val="1"/>
      <w:numFmt w:val="bullet"/>
      <w:lvlText w:val="•"/>
      <w:lvlJc w:val="left"/>
      <w:pPr>
        <w:ind w:left="5652" w:hanging="251"/>
      </w:pPr>
      <w:rPr>
        <w:rFonts w:hint="default"/>
      </w:rPr>
    </w:lvl>
    <w:lvl w:ilvl="6" w:tplc="252A179A">
      <w:start w:val="1"/>
      <w:numFmt w:val="bullet"/>
      <w:lvlText w:val="•"/>
      <w:lvlJc w:val="left"/>
      <w:pPr>
        <w:ind w:left="6607" w:hanging="251"/>
      </w:pPr>
      <w:rPr>
        <w:rFonts w:hint="default"/>
      </w:rPr>
    </w:lvl>
    <w:lvl w:ilvl="7" w:tplc="C80607E4">
      <w:start w:val="1"/>
      <w:numFmt w:val="bullet"/>
      <w:lvlText w:val="•"/>
      <w:lvlJc w:val="left"/>
      <w:pPr>
        <w:ind w:left="7561" w:hanging="251"/>
      </w:pPr>
      <w:rPr>
        <w:rFonts w:hint="default"/>
      </w:rPr>
    </w:lvl>
    <w:lvl w:ilvl="8" w:tplc="2A22E2EC">
      <w:start w:val="1"/>
      <w:numFmt w:val="bullet"/>
      <w:lvlText w:val="•"/>
      <w:lvlJc w:val="left"/>
      <w:pPr>
        <w:ind w:left="8516" w:hanging="251"/>
      </w:pPr>
      <w:rPr>
        <w:rFonts w:hint="default"/>
      </w:rPr>
    </w:lvl>
  </w:abstractNum>
  <w:abstractNum w:abstractNumId="5" w15:restartNumberingAfterBreak="0">
    <w:nsid w:val="7A920BA2"/>
    <w:multiLevelType w:val="hybridMultilevel"/>
    <w:tmpl w:val="4FF0FD56"/>
    <w:lvl w:ilvl="0" w:tplc="AC280640">
      <w:start w:val="1"/>
      <w:numFmt w:val="decimal"/>
      <w:lvlText w:val="(%1)"/>
      <w:lvlJc w:val="left"/>
      <w:pPr>
        <w:ind w:left="937" w:hanging="317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791CB274">
      <w:start w:val="1"/>
      <w:numFmt w:val="lowerLetter"/>
      <w:lvlText w:val="(%2)"/>
      <w:lvlJc w:val="left"/>
      <w:pPr>
        <w:ind w:left="1236" w:hanging="310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2" w:tplc="97762076">
      <w:start w:val="1"/>
      <w:numFmt w:val="lowerRoman"/>
      <w:lvlText w:val="(%3)"/>
      <w:lvlJc w:val="left"/>
      <w:pPr>
        <w:ind w:left="1591" w:hanging="355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3" w:tplc="D89451D8">
      <w:start w:val="1"/>
      <w:numFmt w:val="bullet"/>
      <w:lvlText w:val="•"/>
      <w:lvlJc w:val="left"/>
      <w:pPr>
        <w:ind w:left="2703" w:hanging="355"/>
      </w:pPr>
      <w:rPr>
        <w:rFonts w:hint="default"/>
      </w:rPr>
    </w:lvl>
    <w:lvl w:ilvl="4" w:tplc="39640C04">
      <w:start w:val="1"/>
      <w:numFmt w:val="bullet"/>
      <w:lvlText w:val="•"/>
      <w:lvlJc w:val="left"/>
      <w:pPr>
        <w:ind w:left="3806" w:hanging="355"/>
      </w:pPr>
      <w:rPr>
        <w:rFonts w:hint="default"/>
      </w:rPr>
    </w:lvl>
    <w:lvl w:ilvl="5" w:tplc="2FA41ACE">
      <w:start w:val="1"/>
      <w:numFmt w:val="bullet"/>
      <w:lvlText w:val="•"/>
      <w:lvlJc w:val="left"/>
      <w:pPr>
        <w:ind w:left="4909" w:hanging="355"/>
      </w:pPr>
      <w:rPr>
        <w:rFonts w:hint="default"/>
      </w:rPr>
    </w:lvl>
    <w:lvl w:ilvl="6" w:tplc="C1FC66CC">
      <w:start w:val="1"/>
      <w:numFmt w:val="bullet"/>
      <w:lvlText w:val="•"/>
      <w:lvlJc w:val="left"/>
      <w:pPr>
        <w:ind w:left="6012" w:hanging="355"/>
      </w:pPr>
      <w:rPr>
        <w:rFonts w:hint="default"/>
      </w:rPr>
    </w:lvl>
    <w:lvl w:ilvl="7" w:tplc="0EC4F674">
      <w:start w:val="1"/>
      <w:numFmt w:val="bullet"/>
      <w:lvlText w:val="•"/>
      <w:lvlJc w:val="left"/>
      <w:pPr>
        <w:ind w:left="7115" w:hanging="355"/>
      </w:pPr>
      <w:rPr>
        <w:rFonts w:hint="default"/>
      </w:rPr>
    </w:lvl>
    <w:lvl w:ilvl="8" w:tplc="51B4C918">
      <w:start w:val="1"/>
      <w:numFmt w:val="bullet"/>
      <w:lvlText w:val="•"/>
      <w:lvlJc w:val="left"/>
      <w:pPr>
        <w:ind w:left="8219" w:hanging="35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423A"/>
    <w:rsid w:val="0011423A"/>
    <w:rsid w:val="00120FCC"/>
    <w:rsid w:val="002C2B65"/>
    <w:rsid w:val="0040748D"/>
    <w:rsid w:val="008200FB"/>
    <w:rsid w:val="008A73E2"/>
    <w:rsid w:val="00A32906"/>
    <w:rsid w:val="00B74BC6"/>
    <w:rsid w:val="00CF442E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56FE"/>
  <w15:docId w15:val="{00F2F59C-C080-41EA-8883-3DCDA043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1129" w:right="1129"/>
      <w:jc w:val="center"/>
      <w:outlineLvl w:val="0"/>
    </w:pPr>
    <w:rPr>
      <w:rFonts w:ascii="Book Antiqua" w:eastAsia="Book Antiqua" w:hAnsi="Book Antiqua" w:cs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line="214" w:lineRule="exact"/>
      <w:ind w:left="1236" w:right="618" w:hanging="3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5"/>
      <w:ind w:right="1"/>
      <w:jc w:val="center"/>
    </w:pPr>
  </w:style>
  <w:style w:type="table" w:styleId="a5">
    <w:name w:val="Table Grid"/>
    <w:basedOn w:val="a1"/>
    <w:uiPriority w:val="39"/>
    <w:rsid w:val="00A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3290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2906"/>
    <w:rPr>
      <w:rFonts w:ascii="Cambria" w:eastAsia="Cambria" w:hAnsi="Cambria" w:cs="Cambria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2906"/>
    <w:rPr>
      <w:vertAlign w:val="superscript"/>
    </w:rPr>
  </w:style>
  <w:style w:type="paragraph" w:styleId="a9">
    <w:name w:val="Revision"/>
    <w:hidden/>
    <w:uiPriority w:val="99"/>
    <w:semiHidden/>
    <w:rsid w:val="002C2B65"/>
    <w:pPr>
      <w:widowControl/>
    </w:pPr>
    <w:rPr>
      <w:rFonts w:ascii="Cambria" w:eastAsia="Cambria" w:hAnsi="Cambria" w:cs="Cambria"/>
    </w:rPr>
  </w:style>
  <w:style w:type="paragraph" w:styleId="aa">
    <w:name w:val="Balloon Text"/>
    <w:basedOn w:val="a"/>
    <w:link w:val="ab"/>
    <w:uiPriority w:val="99"/>
    <w:semiHidden/>
    <w:unhideWhenUsed/>
    <w:rsid w:val="008200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00F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4CCE-86F1-4515-985F-5AA9953A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Publications Office</vt:lpstr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Office</dc:title>
  <dc:creator>Publications Office</dc:creator>
  <cp:lastModifiedBy>Asus</cp:lastModifiedBy>
  <cp:revision>8</cp:revision>
  <dcterms:created xsi:type="dcterms:W3CDTF">2023-02-06T17:04:00Z</dcterms:created>
  <dcterms:modified xsi:type="dcterms:W3CDTF">2023-02-16T21:14:00Z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Arbortext Advanced Print Publisher 11.2.5235/W-x64</vt:lpwstr>
  </property>
  <property fmtid="{D5CDD505-2E9C-101B-9397-08002B2CF9AE}" pid="4" name="LastSaved">
    <vt:filetime>2023-02-06T00:00:00Z</vt:filetime>
  </property>
</Properties>
</file>